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BA" w:rsidRPr="00AB67BA" w:rsidRDefault="00AB67BA" w:rsidP="00AB67BA">
      <w:pPr>
        <w:spacing w:after="0" w:line="240" w:lineRule="auto"/>
        <w:jc w:val="center"/>
        <w:rPr>
          <w:rFonts w:ascii="Franklin Gothic Book" w:eastAsia="Times New Roman" w:hAnsi="Franklin Gothic Book" w:cs="Times New Roman"/>
        </w:rPr>
      </w:pPr>
      <w:r w:rsidRPr="00AB67BA">
        <w:rPr>
          <w:rFonts w:ascii="Franklin Gothic Book" w:eastAsia="Times New Roman" w:hAnsi="Franklin Gothic Book" w:cs="Times New Roman"/>
        </w:rPr>
        <w:t>Moving in Checklist</w:t>
      </w:r>
    </w:p>
    <w:p w:rsidR="00AB67BA" w:rsidRPr="00AB67BA" w:rsidRDefault="00AB67BA" w:rsidP="00AB67BA">
      <w:pPr>
        <w:spacing w:after="0" w:line="240" w:lineRule="auto"/>
        <w:jc w:val="center"/>
        <w:rPr>
          <w:rFonts w:ascii="Franklin Gothic Book" w:eastAsia="Times New Roman" w:hAnsi="Franklin Gothic Book" w:cs="Times New Roman"/>
        </w:rPr>
      </w:pPr>
    </w:p>
    <w:p w:rsidR="00AB67BA" w:rsidRPr="00AB67BA" w:rsidRDefault="00AB67BA" w:rsidP="00AB67BA">
      <w:pPr>
        <w:spacing w:after="0" w:line="240" w:lineRule="auto"/>
        <w:rPr>
          <w:rFonts w:ascii="Franklin Gothic Book" w:eastAsia="Times New Roman" w:hAnsi="Franklin Gothic Book" w:cs="Times New Roman"/>
        </w:rPr>
      </w:pPr>
      <w:r w:rsidRPr="00AB67BA">
        <w:rPr>
          <w:rFonts w:ascii="Franklin Gothic Book" w:eastAsia="Times New Roman" w:hAnsi="Franklin Gothic Book" w:cs="Times New Roman"/>
        </w:rPr>
        <w:t>Before you move in:</w:t>
      </w:r>
    </w:p>
    <w:p w:rsidR="00AB67BA" w:rsidRPr="00AB67BA" w:rsidRDefault="00AB67BA" w:rsidP="00AB67BA">
      <w:pPr>
        <w:spacing w:after="0" w:line="240" w:lineRule="auto"/>
        <w:rPr>
          <w:rFonts w:ascii="Franklin Gothic Book" w:eastAsia="Times New Roman" w:hAnsi="Franklin Gothic Book" w:cs="Times New Roman"/>
        </w:rPr>
      </w:pPr>
    </w:p>
    <w:tbl>
      <w:tblPr>
        <w:tblStyle w:val="TableGrid"/>
        <w:tblW w:w="0" w:type="auto"/>
        <w:tblLook w:val="04A0" w:firstRow="1" w:lastRow="0" w:firstColumn="1" w:lastColumn="0" w:noHBand="0" w:noVBand="1"/>
      </w:tblPr>
      <w:tblGrid>
        <w:gridCol w:w="4106"/>
        <w:gridCol w:w="1904"/>
        <w:gridCol w:w="3006"/>
      </w:tblGrid>
      <w:tr w:rsidR="00AB67BA" w:rsidRPr="00AB67BA" w:rsidTr="00964646">
        <w:tc>
          <w:tcPr>
            <w:tcW w:w="4106" w:type="dxa"/>
          </w:tcPr>
          <w:p w:rsidR="00AB67BA" w:rsidRPr="00AB67BA" w:rsidRDefault="00AB67BA" w:rsidP="00AB67BA">
            <w:pPr>
              <w:jc w:val="center"/>
              <w:rPr>
                <w:rFonts w:ascii="Franklin Gothic Book" w:hAnsi="Franklin Gothic Book"/>
              </w:rPr>
            </w:pPr>
          </w:p>
        </w:tc>
        <w:tc>
          <w:tcPr>
            <w:tcW w:w="1904" w:type="dxa"/>
          </w:tcPr>
          <w:p w:rsidR="00AB67BA" w:rsidRPr="00AB67BA" w:rsidRDefault="00AB67BA" w:rsidP="00AB67BA">
            <w:pPr>
              <w:jc w:val="center"/>
              <w:rPr>
                <w:rFonts w:ascii="Franklin Gothic Book" w:hAnsi="Franklin Gothic Book"/>
              </w:rPr>
            </w:pPr>
            <w:r w:rsidRPr="00AB67BA">
              <w:rPr>
                <w:rFonts w:ascii="Franklin Gothic Book" w:hAnsi="Franklin Gothic Book"/>
              </w:rPr>
              <w:t>Yes/No</w:t>
            </w:r>
          </w:p>
        </w:tc>
        <w:tc>
          <w:tcPr>
            <w:tcW w:w="3006" w:type="dxa"/>
          </w:tcPr>
          <w:p w:rsidR="00AB67BA" w:rsidRPr="00AB67BA" w:rsidRDefault="00AB67BA" w:rsidP="00AB67BA">
            <w:pPr>
              <w:jc w:val="center"/>
              <w:rPr>
                <w:rFonts w:ascii="Franklin Gothic Book" w:hAnsi="Franklin Gothic Book"/>
              </w:rPr>
            </w:pPr>
            <w:r w:rsidRPr="00AB67BA">
              <w:rPr>
                <w:rFonts w:ascii="Franklin Gothic Book" w:hAnsi="Franklin Gothic Book"/>
              </w:rPr>
              <w:t>QR Code</w:t>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bCs/>
              </w:rPr>
              <w:t>Is the landlord is registered with Rent Smart Wales?</w:t>
            </w:r>
          </w:p>
          <w:p w:rsidR="00AB67BA" w:rsidRPr="00AB67BA" w:rsidRDefault="00AB67BA" w:rsidP="00AB67BA">
            <w:pPr>
              <w:rPr>
                <w:rFonts w:ascii="Franklin Gothic Book" w:hAnsi="Franklin Gothic Book"/>
              </w:rPr>
            </w:pPr>
            <w:r w:rsidRPr="00AB67BA">
              <w:rPr>
                <w:rFonts w:ascii="Franklin Gothic Book" w:hAnsi="Franklin Gothic Book"/>
              </w:rPr>
              <w:t>All properties are required to be registered with Rent Smart Wales, by law, in order to protect tenants.</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81050" cy="781050"/>
                  <wp:effectExtent l="0" t="0" r="0" b="0"/>
                  <wp:docPr id="18" name="Picture 18" descr="C:\Users\Emily\AppData\Local\Microsoft\Windows\INetCache\Content.MSO\E2B468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AppData\Local\Microsoft\Windows\INetCache\Content.MSO\E2B4681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rPr>
              <w:t>H</w:t>
            </w:r>
            <w:r w:rsidRPr="00AB67BA">
              <w:rPr>
                <w:rFonts w:ascii="Franklin Gothic Book" w:hAnsi="Franklin Gothic Book"/>
                <w:b/>
                <w:bCs/>
              </w:rPr>
              <w:t>ave you been provided with a copy of your contract?</w:t>
            </w:r>
          </w:p>
          <w:p w:rsidR="00AB67BA" w:rsidRPr="00AB67BA" w:rsidRDefault="00AB67BA" w:rsidP="00AB67BA">
            <w:pPr>
              <w:rPr>
                <w:rFonts w:ascii="Franklin Gothic Book" w:hAnsi="Franklin Gothic Book"/>
              </w:rPr>
            </w:pPr>
            <w:r w:rsidRPr="00AB67BA">
              <w:rPr>
                <w:rFonts w:ascii="Franklin Gothic Book" w:hAnsi="Franklin Gothic Book"/>
              </w:rPr>
              <w:t>You should make sure you have this and keep it somewhere safe.</w:t>
            </w:r>
          </w:p>
          <w:p w:rsidR="00AB67BA" w:rsidRPr="00AB67BA" w:rsidRDefault="00AB67BA" w:rsidP="00AB67BA">
            <w:pPr>
              <w:rPr>
                <w:rFonts w:ascii="Franklin Gothic Book" w:hAnsi="Franklin Gothic Book"/>
              </w:rPr>
            </w:pP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62000" cy="762000"/>
                  <wp:effectExtent l="0" t="0" r="0" b="0"/>
                  <wp:docPr id="17" name="Picture 17" descr="C:\Users\Emily\AppData\Local\Microsoft\Windows\INetCache\Content.MSO\C95035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AppData\Local\Microsoft\Windows\INetCache\Content.MSO\C950354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762000" cy="76200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bCs/>
              </w:rPr>
              <w:t>Has the landlord/agency has protected your deposit(s)?</w:t>
            </w:r>
          </w:p>
          <w:p w:rsidR="00AB67BA" w:rsidRPr="00AB67BA" w:rsidRDefault="00AB67BA" w:rsidP="00AB67BA">
            <w:pPr>
              <w:rPr>
                <w:rFonts w:ascii="Franklin Gothic Book" w:hAnsi="Franklin Gothic Book"/>
              </w:rPr>
            </w:pPr>
            <w:r w:rsidRPr="00AB67BA">
              <w:rPr>
                <w:rFonts w:ascii="Franklin Gothic Book" w:hAnsi="Franklin Gothic Book"/>
              </w:rPr>
              <w:t>All deposits are required to be protected by a Deposit Protection Scheme by law.</w:t>
            </w:r>
          </w:p>
          <w:p w:rsidR="00AB67BA" w:rsidRPr="00AB67BA" w:rsidRDefault="00AB67BA" w:rsidP="00AB67BA">
            <w:pPr>
              <w:rPr>
                <w:rFonts w:ascii="Franklin Gothic Book" w:hAnsi="Franklin Gothic Book"/>
              </w:rPr>
            </w:pP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62000" cy="762000"/>
                  <wp:effectExtent l="0" t="0" r="0" b="0"/>
                  <wp:docPr id="16" name="Picture 16" descr="C:\Users\Emily\AppData\Local\Microsoft\Windows\INetCache\Content.MSO\C1BA15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AppData\Local\Microsoft\Windows\INetCache\Content.MSO\C1BA15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rPr>
              <w:t>Does</w:t>
            </w:r>
            <w:r w:rsidRPr="00AB67BA">
              <w:rPr>
                <w:rFonts w:ascii="Franklin Gothic Book" w:hAnsi="Franklin Gothic Book"/>
              </w:rPr>
              <w:t xml:space="preserve"> </w:t>
            </w:r>
            <w:r w:rsidRPr="00AB67BA">
              <w:rPr>
                <w:rFonts w:ascii="Franklin Gothic Book" w:hAnsi="Franklin Gothic Book"/>
                <w:b/>
                <w:bCs/>
              </w:rPr>
              <w:t xml:space="preserve">the property </w:t>
            </w:r>
            <w:proofErr w:type="gramStart"/>
            <w:r w:rsidRPr="00AB67BA">
              <w:rPr>
                <w:rFonts w:ascii="Franklin Gothic Book" w:hAnsi="Franklin Gothic Book"/>
                <w:b/>
                <w:bCs/>
              </w:rPr>
              <w:t>has</w:t>
            </w:r>
            <w:proofErr w:type="gramEnd"/>
            <w:r w:rsidRPr="00AB67BA">
              <w:rPr>
                <w:rFonts w:ascii="Franklin Gothic Book" w:hAnsi="Franklin Gothic Book"/>
                <w:b/>
                <w:bCs/>
              </w:rPr>
              <w:t xml:space="preserve"> an HMO License if it needs one?</w:t>
            </w:r>
          </w:p>
          <w:p w:rsidR="00AB67BA" w:rsidRPr="00AB67BA" w:rsidRDefault="00AB67BA" w:rsidP="00AB67BA">
            <w:pPr>
              <w:rPr>
                <w:rFonts w:ascii="Franklin Gothic Book" w:hAnsi="Franklin Gothic Book"/>
              </w:rPr>
            </w:pPr>
            <w:r w:rsidRPr="00AB67BA">
              <w:rPr>
                <w:rFonts w:ascii="Franklin Gothic Book" w:hAnsi="Franklin Gothic Book"/>
              </w:rPr>
              <w:t>Most shared student houses in Cardiff are deemed as Houses in Multiple Occupation (HMOs).</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81050" cy="781050"/>
                  <wp:effectExtent l="0" t="0" r="0" b="0"/>
                  <wp:docPr id="15" name="Picture 15" descr="C:\Users\Emily\AppData\Local\Microsoft\Windows\INetCache\Content.MSO\DAAB0B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AppData\Local\Microsoft\Windows\INetCache\Content.MSO\DAAB0B8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rPr>
              <w:t>H</w:t>
            </w:r>
            <w:r w:rsidRPr="00AB67BA">
              <w:rPr>
                <w:rFonts w:ascii="Franklin Gothic Book" w:hAnsi="Franklin Gothic Book"/>
                <w:b/>
                <w:bCs/>
              </w:rPr>
              <w:t>ave you been given a copy of the Gas Safety Certificate?</w:t>
            </w:r>
          </w:p>
          <w:p w:rsidR="00AB67BA" w:rsidRPr="00AB67BA" w:rsidRDefault="00AB67BA" w:rsidP="00AB67BA">
            <w:pPr>
              <w:rPr>
                <w:rFonts w:ascii="Franklin Gothic Book" w:hAnsi="Franklin Gothic Book"/>
              </w:rPr>
            </w:pPr>
            <w:r w:rsidRPr="00AB67BA">
              <w:rPr>
                <w:rFonts w:ascii="Franklin Gothic Book" w:hAnsi="Franklin Gothic Book"/>
              </w:rPr>
              <w:t>The landlord/agency are legally obliged to have an up to date gas safety certificate for the property and to give you a copy.</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42950" cy="742950"/>
                  <wp:effectExtent l="0" t="0" r="0" b="0"/>
                  <wp:docPr id="14" name="Picture 14" descr="C:\Users\Emily\AppData\Local\Microsoft\Windows\INetCache\Content.MSO\1CCF13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y\AppData\Local\Microsoft\Windows\INetCache\Content.MSO\1CCF138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AB67BA" w:rsidRPr="00AB67BA" w:rsidRDefault="00AB67BA" w:rsidP="00AB67BA">
            <w:pPr>
              <w:rPr>
                <w:rFonts w:ascii="Franklin Gothic Book" w:hAnsi="Franklin Gothic Book"/>
              </w:rPr>
            </w:pP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bCs/>
              </w:rPr>
              <w:t>Have you arranged to collect your keys?</w:t>
            </w:r>
          </w:p>
          <w:p w:rsidR="00AB67BA" w:rsidRPr="00AB67BA" w:rsidRDefault="00AB67BA" w:rsidP="00AB67BA">
            <w:pPr>
              <w:rPr>
                <w:rFonts w:ascii="Franklin Gothic Book" w:hAnsi="Franklin Gothic Book"/>
                <w:b/>
              </w:rPr>
            </w:pPr>
            <w:r w:rsidRPr="00AB67BA">
              <w:rPr>
                <w:rFonts w:ascii="Franklin Gothic Book" w:hAnsi="Franklin Gothic Book"/>
              </w:rPr>
              <w:t>Landlords and agencies vary in their key collection protocol, so call ahead and check.</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62000" cy="762000"/>
                  <wp:effectExtent l="0" t="0" r="0" b="0"/>
                  <wp:docPr id="13" name="Picture 13" descr="C:\Users\Emily\AppData\Local\Microsoft\Windows\INetCache\Content.MSO\FF467C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AppData\Local\Microsoft\Windows\INetCache\Content.MSO\FF467CE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AB67BA" w:rsidRPr="00AB67BA" w:rsidRDefault="00AB67BA" w:rsidP="00AB67BA">
      <w:pPr>
        <w:spacing w:after="0" w:line="240" w:lineRule="auto"/>
        <w:rPr>
          <w:rFonts w:ascii="Franklin Gothic Book" w:eastAsia="Times New Roman" w:hAnsi="Franklin Gothic Book" w:cs="Times New Roman"/>
        </w:rPr>
      </w:pPr>
    </w:p>
    <w:p w:rsidR="00AB67BA" w:rsidRPr="00AB67BA" w:rsidRDefault="00AB67BA" w:rsidP="00AB67BA">
      <w:pPr>
        <w:spacing w:after="0" w:line="240" w:lineRule="auto"/>
        <w:rPr>
          <w:rFonts w:ascii="Franklin Gothic Book" w:eastAsia="Times New Roman" w:hAnsi="Franklin Gothic Book" w:cs="Times New Roman"/>
        </w:rPr>
      </w:pPr>
    </w:p>
    <w:p w:rsidR="00AB67BA" w:rsidRPr="00AB67BA" w:rsidRDefault="00AB67BA" w:rsidP="00AB67BA">
      <w:pPr>
        <w:spacing w:after="0" w:line="240" w:lineRule="auto"/>
        <w:rPr>
          <w:rFonts w:ascii="Franklin Gothic Book" w:eastAsia="Times New Roman" w:hAnsi="Franklin Gothic Book" w:cs="Times New Roman"/>
        </w:rPr>
      </w:pPr>
      <w:r w:rsidRPr="00AB67BA">
        <w:rPr>
          <w:rFonts w:ascii="Franklin Gothic Book" w:eastAsia="Times New Roman" w:hAnsi="Franklin Gothic Book" w:cs="Times New Roman"/>
        </w:rPr>
        <w:t>When you have your keys and are moving in:</w:t>
      </w:r>
    </w:p>
    <w:p w:rsidR="00AB67BA" w:rsidRPr="00AB67BA" w:rsidRDefault="00AB67BA" w:rsidP="00AB67BA">
      <w:pPr>
        <w:spacing w:after="0" w:line="240" w:lineRule="auto"/>
        <w:rPr>
          <w:rFonts w:ascii="Franklin Gothic Book" w:eastAsia="Times New Roman" w:hAnsi="Franklin Gothic Book" w:cs="Times New Roman"/>
        </w:rPr>
      </w:pPr>
    </w:p>
    <w:tbl>
      <w:tblPr>
        <w:tblStyle w:val="TableGrid"/>
        <w:tblW w:w="0" w:type="auto"/>
        <w:tblLook w:val="04A0" w:firstRow="1" w:lastRow="0" w:firstColumn="1" w:lastColumn="0" w:noHBand="0" w:noVBand="1"/>
      </w:tblPr>
      <w:tblGrid>
        <w:gridCol w:w="4815"/>
        <w:gridCol w:w="1195"/>
        <w:gridCol w:w="3006"/>
      </w:tblGrid>
      <w:tr w:rsidR="00AB67BA" w:rsidRPr="00AB67BA" w:rsidTr="00964646">
        <w:tc>
          <w:tcPr>
            <w:tcW w:w="4815" w:type="dxa"/>
          </w:tcPr>
          <w:p w:rsidR="00AB67BA" w:rsidRPr="00AB67BA" w:rsidRDefault="00AB67BA" w:rsidP="00AB67BA">
            <w:pPr>
              <w:rPr>
                <w:rFonts w:ascii="Franklin Gothic Book" w:hAnsi="Franklin Gothic Book"/>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jc w:val="center"/>
              <w:rPr>
                <w:rFonts w:ascii="Franklin Gothic Book" w:hAnsi="Franklin Gothic Book"/>
              </w:rPr>
            </w:pPr>
            <w:r w:rsidRPr="00AB67BA">
              <w:rPr>
                <w:rFonts w:ascii="Franklin Gothic Book" w:hAnsi="Franklin Gothic Book"/>
              </w:rPr>
              <w:t>QR Code</w:t>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Take photos of everything.</w:t>
            </w:r>
          </w:p>
          <w:p w:rsidR="00AB67BA" w:rsidRPr="00AB67BA" w:rsidRDefault="00AB67BA" w:rsidP="00AB67BA">
            <w:pPr>
              <w:rPr>
                <w:rFonts w:ascii="Franklin Gothic Book" w:hAnsi="Franklin Gothic Book"/>
              </w:rPr>
            </w:pPr>
            <w:r w:rsidRPr="00AB67BA">
              <w:rPr>
                <w:rFonts w:ascii="Franklin Gothic Book" w:hAnsi="Franklin Gothic Book"/>
              </w:rPr>
              <w:t>Before you move any possessions in, take pictures of EVERYTHING and email them to the landlord/agent.</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62000" cy="762000"/>
                  <wp:effectExtent l="0" t="0" r="0" b="0"/>
                  <wp:docPr id="12" name="Picture 12" descr="C:\Users\Emily\AppData\Local\Microsoft\Windows\INetCache\Content.MSO\4CA87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AppData\Local\Microsoft\Windows\INetCache\Content.MSO\4CA877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762000" cy="762000"/>
                          </a:xfrm>
                          <a:prstGeom prst="rect">
                            <a:avLst/>
                          </a:prstGeom>
                          <a:noFill/>
                          <a:ln>
                            <a:noFill/>
                          </a:ln>
                        </pic:spPr>
                      </pic:pic>
                    </a:graphicData>
                  </a:graphic>
                </wp:inline>
              </w:drawing>
            </w:r>
            <w:r w:rsidRPr="00AB67BA">
              <w:rPr>
                <w:rFonts w:ascii="Franklin Gothic Book" w:hAnsi="Franklin Gothic Book"/>
              </w:rPr>
              <w:t xml:space="preserve"> </w:t>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Record the electricity and gas meter readings as soon as you arrive.</w:t>
            </w:r>
          </w:p>
          <w:p w:rsidR="00AB67BA" w:rsidRPr="00AB67BA" w:rsidRDefault="00AB67BA" w:rsidP="00AB67BA">
            <w:pPr>
              <w:rPr>
                <w:rFonts w:ascii="Franklin Gothic Book" w:hAnsi="Franklin Gothic Book"/>
              </w:rPr>
            </w:pPr>
            <w:r w:rsidRPr="00AB67BA">
              <w:rPr>
                <w:rFonts w:ascii="Franklin Gothic Book" w:hAnsi="Franklin Gothic Book"/>
              </w:rPr>
              <w:t>Find the electricity meter and take a photograph of the number on there as soon as you can. If you have gas, do the same.</w:t>
            </w:r>
          </w:p>
          <w:p w:rsidR="00AB67BA" w:rsidRPr="00AB67BA" w:rsidRDefault="00AB67BA" w:rsidP="00AB67BA">
            <w:pPr>
              <w:rPr>
                <w:rFonts w:ascii="Franklin Gothic Book" w:hAnsi="Franklin Gothic Book"/>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42950" cy="742950"/>
                  <wp:effectExtent l="0" t="0" r="0" b="0"/>
                  <wp:docPr id="11" name="Picture 11" descr="C:\Users\Emily\AppData\Local\Microsoft\Windows\INetCache\Content.MSO\BF9C2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ily\AppData\Local\Microsoft\Windows\INetCache\Content.MSO\BF9C253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Check that everything’s working.</w:t>
            </w:r>
          </w:p>
          <w:p w:rsidR="00AB67BA" w:rsidRPr="00AB67BA" w:rsidRDefault="00AB67BA" w:rsidP="00AB67BA">
            <w:pPr>
              <w:rPr>
                <w:rFonts w:ascii="Franklin Gothic Book" w:hAnsi="Franklin Gothic Book"/>
              </w:rPr>
            </w:pPr>
            <w:r w:rsidRPr="00AB67BA">
              <w:rPr>
                <w:rFonts w:ascii="Franklin Gothic Book" w:hAnsi="Franklin Gothic Book"/>
              </w:rPr>
              <w:t>Make a list of all appliances that aren’t working and report them to the landlord/agent straight away. Check fridges, washing machines, microwaves, dishwashers and the boiler.</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838200" cy="838200"/>
                  <wp:effectExtent l="0" t="0" r="0" b="0"/>
                  <wp:docPr id="10" name="Picture 10" descr="C:\Users\Emily\AppData\Local\Microsoft\Windows\INetCache\Content.MSO\D772E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y\AppData\Local\Microsoft\Windows\INetCache\Content.MSO\D772E0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Check that fire alarms and carbon monoxide alarms are working.</w:t>
            </w:r>
          </w:p>
          <w:p w:rsidR="00AB67BA" w:rsidRPr="00AB67BA" w:rsidRDefault="00AB67BA" w:rsidP="00AB67BA">
            <w:pPr>
              <w:rPr>
                <w:rFonts w:ascii="Franklin Gothic Book" w:hAnsi="Franklin Gothic Book"/>
              </w:rPr>
            </w:pPr>
            <w:r w:rsidRPr="00AB67BA">
              <w:rPr>
                <w:rFonts w:ascii="Franklin Gothic Book" w:hAnsi="Franklin Gothic Book"/>
              </w:rPr>
              <w:t>This is a vital health and safety point which could save your life and so MUST be done.</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819150" cy="819150"/>
                  <wp:effectExtent l="0" t="0" r="0" b="0"/>
                  <wp:docPr id="9" name="Picture 9" descr="C:\Users\Emily\AppData\Local\Microsoft\Windows\INetCache\Content.MSO\DF8720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ily\AppData\Local\Microsoft\Windows\INetCache\Content.MSO\DF8720B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Check locks on all doors and windows.</w:t>
            </w:r>
          </w:p>
          <w:p w:rsidR="00AB67BA" w:rsidRPr="00AB67BA" w:rsidRDefault="00AB67BA" w:rsidP="00AB67BA">
            <w:pPr>
              <w:rPr>
                <w:rFonts w:ascii="Franklin Gothic Book" w:hAnsi="Franklin Gothic Book"/>
              </w:rPr>
            </w:pPr>
            <w:r w:rsidRPr="00AB67BA">
              <w:rPr>
                <w:rFonts w:ascii="Franklin Gothic Book" w:hAnsi="Franklin Gothic Book"/>
              </w:rPr>
              <w:t>Test all windows and doors to make sure they lock from the inside and can’t be easily broken from the outside.</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r w:rsidRPr="00AB67BA">
              <w:rPr>
                <w:rFonts w:ascii="Franklin Gothic Book" w:hAnsi="Franklin Gothic Book"/>
                <w:noProof/>
                <w:lang w:eastAsia="en-GB"/>
              </w:rPr>
              <w:drawing>
                <wp:inline distT="0" distB="0" distL="0" distR="0">
                  <wp:extent cx="781050" cy="781050"/>
                  <wp:effectExtent l="0" t="0" r="0" b="0"/>
                  <wp:docPr id="8" name="Picture 8" descr="C:\Users\Emily\AppData\Local\Microsoft\Windows\INetCache\Content.MSO\362875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y\AppData\Local\Microsoft\Windows\INetCache\Content.MSO\362875F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b/>
                <w:bCs/>
              </w:rPr>
            </w:pPr>
            <w:r w:rsidRPr="00AB67BA">
              <w:rPr>
                <w:rFonts w:ascii="Franklin Gothic Book" w:hAnsi="Franklin Gothic Book"/>
                <w:b/>
                <w:bCs/>
              </w:rPr>
              <w:t>Organise a TV Licence.</w:t>
            </w:r>
          </w:p>
          <w:p w:rsidR="00AB67BA" w:rsidRPr="00AB67BA" w:rsidRDefault="00AB67BA" w:rsidP="00AB67BA">
            <w:pPr>
              <w:rPr>
                <w:rFonts w:ascii="Franklin Gothic Book" w:hAnsi="Franklin Gothic Book"/>
              </w:rPr>
            </w:pPr>
            <w:r w:rsidRPr="00AB67BA">
              <w:rPr>
                <w:rFonts w:ascii="Franklin Gothic Book" w:hAnsi="Franklin Gothic Book"/>
              </w:rPr>
              <w:t>You need it even to watch recorded programmes or streaming services such as BBC iPlayer online.</w:t>
            </w:r>
          </w:p>
          <w:p w:rsidR="00AB67BA" w:rsidRPr="00AB67BA" w:rsidRDefault="00AB67BA" w:rsidP="00AB67BA">
            <w:pPr>
              <w:tabs>
                <w:tab w:val="left" w:pos="1125"/>
              </w:tabs>
              <w:rPr>
                <w:rFonts w:ascii="Franklin Gothic Book" w:hAnsi="Franklin Gothic Book"/>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42950" cy="742950"/>
                  <wp:effectExtent l="0" t="0" r="0" b="0"/>
                  <wp:docPr id="7" name="Picture 7" descr="C:\Users\Emily\AppData\Local\Microsoft\Windows\INetCache\Content.MSO\ED5A97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mily\AppData\Local\Microsoft\Windows\INetCache\Content.MSO\ED5A9779.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AB67BA" w:rsidRPr="00AB67BA" w:rsidRDefault="00AB67BA" w:rsidP="00AB67BA">
            <w:pPr>
              <w:jc w:val="center"/>
            </w:pP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Sort out your bills</w:t>
            </w:r>
          </w:p>
          <w:p w:rsidR="00AB67BA" w:rsidRPr="00AB67BA" w:rsidRDefault="00AB67BA" w:rsidP="00AB67BA">
            <w:pPr>
              <w:rPr>
                <w:rFonts w:ascii="Franklin Gothic Book" w:hAnsi="Franklin Gothic Book"/>
              </w:rPr>
            </w:pPr>
            <w:r w:rsidRPr="00AB67BA">
              <w:rPr>
                <w:rFonts w:ascii="Franklin Gothic Book" w:hAnsi="Franklin Gothic Book"/>
              </w:rPr>
              <w:t xml:space="preserve">You will need to contact the utility providers and let them know you have moved in, set up an account and arrange a way to pay. This includes gas, electricity, water and </w:t>
            </w:r>
            <w:proofErr w:type="spellStart"/>
            <w:r w:rsidRPr="00AB67BA">
              <w:rPr>
                <w:rFonts w:ascii="Franklin Gothic Book" w:hAnsi="Franklin Gothic Book"/>
              </w:rPr>
              <w:t>wi-fi</w:t>
            </w:r>
            <w:proofErr w:type="spellEnd"/>
            <w:r w:rsidRPr="00AB67BA">
              <w:rPr>
                <w:rFonts w:ascii="Franklin Gothic Book" w:hAnsi="Franklin Gothic Book"/>
              </w:rPr>
              <w:t>.</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81050" cy="781050"/>
                  <wp:effectExtent l="0" t="0" r="0" b="0"/>
                  <wp:docPr id="6" name="Picture 6" descr="C:\Users\Emily\AppData\Local\Microsoft\Windows\INetCache\Content.MSO\40CEE0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ily\AppData\Local\Microsoft\Windows\INetCache\Content.MSO\40CEE0EF.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Register all housemates to vote.</w:t>
            </w:r>
          </w:p>
          <w:p w:rsidR="00AB67BA" w:rsidRPr="00AB67BA" w:rsidRDefault="00AB67BA" w:rsidP="00AB67BA">
            <w:pPr>
              <w:rPr>
                <w:rFonts w:ascii="Franklin Gothic Book" w:hAnsi="Franklin Gothic Book"/>
              </w:rPr>
            </w:pPr>
            <w:r w:rsidRPr="00AB67BA">
              <w:rPr>
                <w:rFonts w:ascii="Franklin Gothic Book" w:hAnsi="Franklin Gothic Book"/>
              </w:rPr>
              <w:t>Visit https://www.gov.uk/register-to-vote and follow through the registration process. It is the law to do so and your credit rating will improve.</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04850" cy="704850"/>
                  <wp:effectExtent l="0" t="0" r="0" b="0"/>
                  <wp:docPr id="5" name="Picture 5" descr="C:\Users\Emily\AppData\Local\Microsoft\Windows\INetCache\Content.MSO\E0B6DD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ily\AppData\Local\Microsoft\Windows\INetCache\Content.MSO\E0B6DDA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AB67BA" w:rsidRPr="00AB67BA" w:rsidRDefault="00AB67BA" w:rsidP="00AB67BA">
            <w:pPr>
              <w:jc w:val="center"/>
            </w:pP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Get your Council Tax exemption certificate.</w:t>
            </w:r>
          </w:p>
          <w:p w:rsidR="00AB67BA" w:rsidRPr="00AB67BA" w:rsidRDefault="00AB67BA" w:rsidP="00AB67BA">
            <w:pPr>
              <w:rPr>
                <w:rFonts w:ascii="Franklin Gothic Book" w:hAnsi="Franklin Gothic Book"/>
              </w:rPr>
            </w:pPr>
            <w:r w:rsidRPr="00AB67BA">
              <w:rPr>
                <w:rFonts w:ascii="Franklin Gothic Book" w:hAnsi="Franklin Gothic Book"/>
              </w:rPr>
              <w:t>You can find a copy of your council tax exemption certificate on SIMS, via the ‘Council Tax Exemption Form’ button. It is your responsibility to contact Cardiff Council when you move in.</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685800" cy="685800"/>
                  <wp:effectExtent l="0" t="0" r="0" b="0"/>
                  <wp:docPr id="4" name="Picture 4" descr="C:\Users\Emily\AppData\Local\Microsoft\Windows\INetCache\Content.MSO\EAE32F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mily\AppData\Local\Microsoft\Windows\INetCache\Content.MSO\EAE32FF1.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AB67BA" w:rsidRPr="00AB67BA" w:rsidRDefault="00AB67BA" w:rsidP="00AB67BA">
            <w:pPr>
              <w:jc w:val="center"/>
            </w:pP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Change your registered address with the University and bank.</w:t>
            </w:r>
          </w:p>
          <w:p w:rsidR="00AB67BA" w:rsidRPr="00AB67BA" w:rsidRDefault="00AB67BA" w:rsidP="00AB67BA">
            <w:pPr>
              <w:rPr>
                <w:rFonts w:ascii="Franklin Gothic Book" w:hAnsi="Franklin Gothic Book"/>
              </w:rPr>
            </w:pPr>
            <w:r w:rsidRPr="00AB67BA">
              <w:rPr>
                <w:rFonts w:ascii="Franklin Gothic Book" w:hAnsi="Franklin Gothic Book"/>
              </w:rPr>
              <w:t>You can do this via SIMS by clicking ‘Update Address, Phone Number or Home Email’ to inform the University. You can find instructions to change your address with your bank via their website, by phone or in branch.</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685800" cy="685800"/>
                  <wp:effectExtent l="0" t="0" r="0" b="0"/>
                  <wp:docPr id="3" name="Picture 3" descr="C:\Users\Emily\AppData\Local\Microsoft\Windows\INetCache\Content.MSO\D906A8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y\AppData\Local\Microsoft\Windows\INetCache\Content.MSO\D906A827.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Find out which bins go out and when.</w:t>
            </w:r>
          </w:p>
          <w:p w:rsidR="00AB67BA" w:rsidRPr="00AB67BA" w:rsidRDefault="00AB67BA" w:rsidP="00AB67BA">
            <w:pPr>
              <w:rPr>
                <w:rFonts w:ascii="Franklin Gothic Book" w:hAnsi="Franklin Gothic Book"/>
                <w:b/>
                <w:bCs/>
              </w:rPr>
            </w:pPr>
            <w:r w:rsidRPr="00AB67BA">
              <w:rPr>
                <w:rFonts w:ascii="Franklin Gothic Book" w:hAnsi="Franklin Gothic Book"/>
              </w:rPr>
              <w:t>It is very important to follow the rules because, if you don't, Cardiff Council can and will fine you.</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42950" cy="742950"/>
                  <wp:effectExtent l="0" t="0" r="0" b="0"/>
                  <wp:docPr id="2" name="Picture 2" descr="C:\Users\Emily\AppData\Local\Microsoft\Windows\INetCache\Content.MSO\CEC9C7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y\AppData\Local\Microsoft\Windows\INetCache\Content.MSO\CEC9C7D5.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 xml:space="preserve">Register/update your address with a GP </w:t>
            </w:r>
            <w:r w:rsidR="00D26468">
              <w:rPr>
                <w:rFonts w:ascii="Franklin Gothic Book" w:hAnsi="Franklin Gothic Book"/>
                <w:b/>
                <w:bCs/>
              </w:rPr>
              <w:t>and dentist</w:t>
            </w:r>
            <w:bookmarkStart w:id="0" w:name="_GoBack"/>
            <w:bookmarkEnd w:id="0"/>
          </w:p>
          <w:p w:rsidR="00AB67BA" w:rsidRPr="00AB67BA" w:rsidRDefault="00AB67BA" w:rsidP="00AB67BA">
            <w:pPr>
              <w:rPr>
                <w:rFonts w:ascii="Franklin Gothic Book" w:hAnsi="Franklin Gothic Book"/>
                <w:b/>
                <w:bCs/>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23900" cy="723900"/>
                  <wp:effectExtent l="0" t="0" r="0" b="0"/>
                  <wp:docPr id="1" name="Picture 1" descr="C:\Users\Emily\AppData\Local\Microsoft\Windows\INetCache\Content.MSO\F3746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mily\AppData\Local\Microsoft\Windows\INetCache\Content.MSO\F3746BCD.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AB67BA" w:rsidRPr="00AB67BA" w:rsidRDefault="00AB67BA" w:rsidP="00AB67BA">
      <w:pPr>
        <w:spacing w:after="0" w:line="240" w:lineRule="auto"/>
        <w:rPr>
          <w:rFonts w:ascii="Franklin Gothic Book" w:eastAsia="Times New Roman" w:hAnsi="Franklin Gothic Book" w:cs="Times New Roman"/>
        </w:rPr>
      </w:pPr>
    </w:p>
    <w:p w:rsidR="000D465A" w:rsidRPr="000D465A" w:rsidRDefault="000D465A">
      <w:pPr>
        <w:rPr>
          <w:rFonts w:ascii="Franklin Gothic Book" w:hAnsi="Franklin Gothic Book"/>
        </w:rPr>
      </w:pPr>
    </w:p>
    <w:sectPr w:rsidR="000D465A" w:rsidRPr="000D465A" w:rsidSect="005E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61156"/>
    <w:multiLevelType w:val="multilevel"/>
    <w:tmpl w:val="9EF4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26198"/>
    <w:multiLevelType w:val="multilevel"/>
    <w:tmpl w:val="F00810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Book" w:eastAsiaTheme="minorHAnsi" w:hAnsi="Franklin Gothic Book"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D0AD0"/>
    <w:multiLevelType w:val="multilevel"/>
    <w:tmpl w:val="1D8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A0288"/>
    <w:multiLevelType w:val="hybridMultilevel"/>
    <w:tmpl w:val="B9C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52DF1"/>
    <w:multiLevelType w:val="multilevel"/>
    <w:tmpl w:val="873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E3528"/>
    <w:multiLevelType w:val="hybridMultilevel"/>
    <w:tmpl w:val="E84E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85F70"/>
    <w:multiLevelType w:val="multilevel"/>
    <w:tmpl w:val="34A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4"/>
    <w:rsid w:val="000D465A"/>
    <w:rsid w:val="003E62D5"/>
    <w:rsid w:val="00533B9D"/>
    <w:rsid w:val="007D471D"/>
    <w:rsid w:val="00A25A80"/>
    <w:rsid w:val="00A706E0"/>
    <w:rsid w:val="00AB67BA"/>
    <w:rsid w:val="00CB3E94"/>
    <w:rsid w:val="00D26468"/>
    <w:rsid w:val="00ED3CE0"/>
    <w:rsid w:val="00F9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745A"/>
  <w15:chartTrackingRefBased/>
  <w15:docId w15:val="{1FC29FED-D186-4B37-978F-A3C32FED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E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E94"/>
    <w:rPr>
      <w:b/>
      <w:bCs/>
    </w:rPr>
  </w:style>
  <w:style w:type="character" w:styleId="Hyperlink">
    <w:name w:val="Hyperlink"/>
    <w:basedOn w:val="DefaultParagraphFont"/>
    <w:uiPriority w:val="99"/>
    <w:unhideWhenUsed/>
    <w:rsid w:val="00CB3E94"/>
    <w:rPr>
      <w:color w:val="0000FF"/>
      <w:u w:val="single"/>
    </w:rPr>
  </w:style>
  <w:style w:type="paragraph" w:styleId="ListParagraph">
    <w:name w:val="List Paragraph"/>
    <w:basedOn w:val="Normal"/>
    <w:uiPriority w:val="34"/>
    <w:qFormat/>
    <w:rsid w:val="000D465A"/>
    <w:pPr>
      <w:ind w:left="720"/>
      <w:contextualSpacing/>
    </w:pPr>
  </w:style>
  <w:style w:type="paragraph" w:styleId="NoSpacing">
    <w:name w:val="No Spacing"/>
    <w:uiPriority w:val="1"/>
    <w:qFormat/>
    <w:rsid w:val="00AB67BA"/>
    <w:pPr>
      <w:spacing w:after="0" w:line="240" w:lineRule="auto"/>
    </w:pPr>
    <w:rPr>
      <w:rFonts w:eastAsia="Times New Roman" w:cs="Times New Roman"/>
    </w:rPr>
  </w:style>
  <w:style w:type="table" w:styleId="TableGrid">
    <w:name w:val="Table Grid"/>
    <w:basedOn w:val="TableNormal"/>
    <w:uiPriority w:val="39"/>
    <w:rsid w:val="00AB67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849">
      <w:bodyDiv w:val="1"/>
      <w:marLeft w:val="0"/>
      <w:marRight w:val="0"/>
      <w:marTop w:val="0"/>
      <w:marBottom w:val="0"/>
      <w:divBdr>
        <w:top w:val="none" w:sz="0" w:space="0" w:color="auto"/>
        <w:left w:val="none" w:sz="0" w:space="0" w:color="auto"/>
        <w:bottom w:val="none" w:sz="0" w:space="0" w:color="auto"/>
        <w:right w:val="none" w:sz="0" w:space="0" w:color="auto"/>
      </w:divBdr>
    </w:div>
    <w:div w:id="347603075">
      <w:bodyDiv w:val="1"/>
      <w:marLeft w:val="0"/>
      <w:marRight w:val="0"/>
      <w:marTop w:val="0"/>
      <w:marBottom w:val="0"/>
      <w:divBdr>
        <w:top w:val="none" w:sz="0" w:space="0" w:color="auto"/>
        <w:left w:val="none" w:sz="0" w:space="0" w:color="auto"/>
        <w:bottom w:val="none" w:sz="0" w:space="0" w:color="auto"/>
        <w:right w:val="none" w:sz="0" w:space="0" w:color="auto"/>
      </w:divBdr>
    </w:div>
    <w:div w:id="726341255">
      <w:bodyDiv w:val="1"/>
      <w:marLeft w:val="0"/>
      <w:marRight w:val="0"/>
      <w:marTop w:val="0"/>
      <w:marBottom w:val="0"/>
      <w:divBdr>
        <w:top w:val="none" w:sz="0" w:space="0" w:color="auto"/>
        <w:left w:val="none" w:sz="0" w:space="0" w:color="auto"/>
        <w:bottom w:val="none" w:sz="0" w:space="0" w:color="auto"/>
        <w:right w:val="none" w:sz="0" w:space="0" w:color="auto"/>
      </w:divBdr>
    </w:div>
    <w:div w:id="918564109">
      <w:bodyDiv w:val="1"/>
      <w:marLeft w:val="0"/>
      <w:marRight w:val="0"/>
      <w:marTop w:val="0"/>
      <w:marBottom w:val="0"/>
      <w:divBdr>
        <w:top w:val="none" w:sz="0" w:space="0" w:color="auto"/>
        <w:left w:val="none" w:sz="0" w:space="0" w:color="auto"/>
        <w:bottom w:val="none" w:sz="0" w:space="0" w:color="auto"/>
        <w:right w:val="none" w:sz="0" w:space="0" w:color="auto"/>
      </w:divBdr>
    </w:div>
    <w:div w:id="10527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Petersen</dc:creator>
  <cp:keywords/>
  <dc:description/>
  <cp:lastModifiedBy>Emily Harding</cp:lastModifiedBy>
  <cp:revision>3</cp:revision>
  <dcterms:created xsi:type="dcterms:W3CDTF">2020-09-24T14:06:00Z</dcterms:created>
  <dcterms:modified xsi:type="dcterms:W3CDTF">2020-09-24T14:07:00Z</dcterms:modified>
</cp:coreProperties>
</file>