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D6" w:rsidRPr="0019580B" w:rsidRDefault="00DE13D6">
      <w:pPr>
        <w:rPr>
          <w:b/>
          <w:sz w:val="36"/>
          <w:szCs w:val="52"/>
        </w:rPr>
      </w:pPr>
    </w:p>
    <w:p w:rsidR="00DE13D6" w:rsidRDefault="00DE13D6">
      <w:pPr>
        <w:rPr>
          <w:rFonts w:ascii="Verdana" w:hAnsi="Verdana"/>
          <w:b/>
          <w:sz w:val="60"/>
          <w:szCs w:val="60"/>
        </w:rPr>
      </w:pPr>
      <w:r w:rsidRPr="00DE13D6">
        <w:rPr>
          <w:rFonts w:ascii="Verdana" w:hAnsi="Verdana"/>
          <w:b/>
          <w:sz w:val="60"/>
          <w:szCs w:val="60"/>
        </w:rPr>
        <w:t>Food Hygiene Disclaimer Notice</w:t>
      </w:r>
    </w:p>
    <w:p w:rsidR="00DE13D6" w:rsidRPr="00DE13D6" w:rsidRDefault="00DE13D6">
      <w:pPr>
        <w:rPr>
          <w:rFonts w:ascii="Verdana" w:hAnsi="Verdana"/>
          <w:b/>
          <w:szCs w:val="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3085"/>
        <w:gridCol w:w="6975"/>
      </w:tblGrid>
      <w:tr w:rsidR="00DE13D6" w:rsidTr="00DE13D6">
        <w:tc>
          <w:tcPr>
            <w:tcW w:w="3936" w:type="dxa"/>
            <w:shd w:val="clear" w:color="auto" w:fill="BFBFBF" w:themeFill="background1" w:themeFillShade="BF"/>
          </w:tcPr>
          <w:p w:rsidR="00DE13D6" w:rsidRPr="00DE13D6" w:rsidRDefault="00DE13D6">
            <w:pPr>
              <w:rPr>
                <w:rFonts w:asciiTheme="minorHAnsi" w:hAnsiTheme="minorHAnsi"/>
                <w:b/>
                <w:sz w:val="36"/>
                <w:szCs w:val="60"/>
              </w:rPr>
            </w:pPr>
            <w:r w:rsidRPr="00DE13D6">
              <w:rPr>
                <w:rFonts w:asciiTheme="minorHAnsi" w:hAnsiTheme="minorHAnsi"/>
                <w:b/>
                <w:sz w:val="36"/>
                <w:szCs w:val="60"/>
              </w:rPr>
              <w:t>Date of Function:</w:t>
            </w:r>
          </w:p>
        </w:tc>
        <w:tc>
          <w:tcPr>
            <w:tcW w:w="10238" w:type="dxa"/>
            <w:gridSpan w:val="2"/>
          </w:tcPr>
          <w:p w:rsidR="00DE13D6" w:rsidRPr="00DE13D6" w:rsidRDefault="00DE13D6">
            <w:pPr>
              <w:rPr>
                <w:rFonts w:ascii="Verdana" w:hAnsi="Verdana"/>
                <w:b/>
                <w:sz w:val="32"/>
                <w:szCs w:val="60"/>
              </w:rPr>
            </w:pPr>
          </w:p>
        </w:tc>
      </w:tr>
      <w:tr w:rsidR="00DE13D6" w:rsidTr="00DE13D6">
        <w:tc>
          <w:tcPr>
            <w:tcW w:w="3936" w:type="dxa"/>
            <w:shd w:val="clear" w:color="auto" w:fill="BFBFBF" w:themeFill="background1" w:themeFillShade="BF"/>
          </w:tcPr>
          <w:p w:rsidR="00DE13D6" w:rsidRPr="00DE13D6" w:rsidRDefault="00DE13D6">
            <w:pPr>
              <w:rPr>
                <w:rFonts w:asciiTheme="minorHAnsi" w:hAnsiTheme="minorHAnsi"/>
                <w:b/>
                <w:sz w:val="36"/>
                <w:szCs w:val="60"/>
              </w:rPr>
            </w:pPr>
            <w:r w:rsidRPr="00DE13D6">
              <w:rPr>
                <w:rFonts w:asciiTheme="minorHAnsi" w:hAnsiTheme="minorHAnsi"/>
                <w:b/>
                <w:sz w:val="36"/>
                <w:szCs w:val="60"/>
              </w:rPr>
              <w:t>Venue:</w:t>
            </w:r>
          </w:p>
        </w:tc>
        <w:tc>
          <w:tcPr>
            <w:tcW w:w="10238" w:type="dxa"/>
            <w:gridSpan w:val="2"/>
          </w:tcPr>
          <w:p w:rsidR="00DE13D6" w:rsidRPr="00DE13D6" w:rsidRDefault="00DE13D6">
            <w:pPr>
              <w:rPr>
                <w:rFonts w:ascii="Verdana" w:hAnsi="Verdana"/>
                <w:b/>
                <w:sz w:val="32"/>
                <w:szCs w:val="60"/>
              </w:rPr>
            </w:pPr>
          </w:p>
        </w:tc>
      </w:tr>
      <w:tr w:rsidR="00DE13D6" w:rsidTr="00DE13D6">
        <w:tc>
          <w:tcPr>
            <w:tcW w:w="3936" w:type="dxa"/>
            <w:shd w:val="clear" w:color="auto" w:fill="BFBFBF" w:themeFill="background1" w:themeFillShade="BF"/>
          </w:tcPr>
          <w:p w:rsidR="00DE13D6" w:rsidRPr="00DE13D6" w:rsidRDefault="00DE13D6">
            <w:pPr>
              <w:rPr>
                <w:rFonts w:asciiTheme="minorHAnsi" w:hAnsiTheme="minorHAnsi"/>
                <w:b/>
                <w:sz w:val="36"/>
                <w:szCs w:val="60"/>
              </w:rPr>
            </w:pPr>
            <w:r w:rsidRPr="00DE13D6">
              <w:rPr>
                <w:rFonts w:asciiTheme="minorHAnsi" w:hAnsiTheme="minorHAnsi"/>
                <w:b/>
                <w:sz w:val="36"/>
                <w:szCs w:val="60"/>
              </w:rPr>
              <w:t>Society name &amp; Contact Details:</w:t>
            </w:r>
          </w:p>
        </w:tc>
        <w:tc>
          <w:tcPr>
            <w:tcW w:w="10238" w:type="dxa"/>
            <w:gridSpan w:val="2"/>
          </w:tcPr>
          <w:p w:rsidR="00DE13D6" w:rsidRPr="00DE13D6" w:rsidRDefault="00DE13D6" w:rsidP="00437B95">
            <w:pPr>
              <w:rPr>
                <w:rFonts w:ascii="Verdana" w:hAnsi="Verdana"/>
                <w:b/>
                <w:sz w:val="32"/>
                <w:szCs w:val="60"/>
              </w:rPr>
            </w:pPr>
          </w:p>
        </w:tc>
      </w:tr>
      <w:tr w:rsidR="00DE13D6" w:rsidTr="00DE13D6">
        <w:tc>
          <w:tcPr>
            <w:tcW w:w="3936" w:type="dxa"/>
            <w:shd w:val="clear" w:color="auto" w:fill="BFBFBF" w:themeFill="background1" w:themeFillShade="BF"/>
          </w:tcPr>
          <w:p w:rsidR="00DE13D6" w:rsidRPr="00DE13D6" w:rsidRDefault="00DE13D6">
            <w:pPr>
              <w:rPr>
                <w:rFonts w:asciiTheme="minorHAnsi" w:hAnsiTheme="minorHAnsi"/>
                <w:b/>
                <w:sz w:val="36"/>
                <w:szCs w:val="60"/>
              </w:rPr>
            </w:pPr>
            <w:r w:rsidRPr="00DE13D6">
              <w:rPr>
                <w:rFonts w:asciiTheme="minorHAnsi" w:hAnsiTheme="minorHAnsi"/>
                <w:b/>
                <w:sz w:val="36"/>
                <w:szCs w:val="60"/>
              </w:rPr>
              <w:t>Type of Food:</w:t>
            </w:r>
          </w:p>
        </w:tc>
        <w:tc>
          <w:tcPr>
            <w:tcW w:w="10238" w:type="dxa"/>
            <w:gridSpan w:val="2"/>
          </w:tcPr>
          <w:p w:rsidR="00DE13D6" w:rsidRPr="00DE13D6" w:rsidRDefault="00DE13D6" w:rsidP="00437B95">
            <w:pPr>
              <w:rPr>
                <w:rFonts w:ascii="Verdana" w:hAnsi="Verdana"/>
                <w:b/>
                <w:sz w:val="32"/>
                <w:szCs w:val="60"/>
              </w:rPr>
            </w:pPr>
          </w:p>
        </w:tc>
      </w:tr>
      <w:tr w:rsidR="00DE13D6" w:rsidTr="00767FBC">
        <w:tc>
          <w:tcPr>
            <w:tcW w:w="14174" w:type="dxa"/>
            <w:gridSpan w:val="3"/>
          </w:tcPr>
          <w:p w:rsidR="00DE13D6" w:rsidRPr="0019580B" w:rsidRDefault="00DE13D6">
            <w:pPr>
              <w:rPr>
                <w:rFonts w:asciiTheme="minorHAnsi" w:hAnsiTheme="minorHAnsi"/>
                <w:b/>
                <w:sz w:val="36"/>
                <w:szCs w:val="60"/>
              </w:rPr>
            </w:pPr>
            <w:r w:rsidRPr="0019580B">
              <w:rPr>
                <w:rFonts w:asciiTheme="minorHAnsi" w:hAnsiTheme="minorHAnsi"/>
                <w:b/>
                <w:sz w:val="36"/>
                <w:szCs w:val="60"/>
              </w:rPr>
              <w:t>Food suppliers declaration:</w:t>
            </w:r>
          </w:p>
          <w:p w:rsidR="0019580B" w:rsidRPr="0019580B" w:rsidRDefault="00DE13D6" w:rsidP="0019580B">
            <w:pPr>
              <w:pStyle w:val="Default"/>
              <w:rPr>
                <w:i/>
                <w:szCs w:val="28"/>
              </w:rPr>
            </w:pPr>
            <w:r w:rsidRPr="0019580B">
              <w:rPr>
                <w:rFonts w:asciiTheme="minorHAnsi" w:hAnsiTheme="minorHAnsi"/>
                <w:b/>
                <w:sz w:val="28"/>
                <w:szCs w:val="28"/>
              </w:rPr>
              <w:t xml:space="preserve">I confirm that the Management, Employees, Premises or Equipment of Cardiff University Students’ Union have had no involvement in the process. I confirm that we are wholly liable for the preparation and provision of food at the above named function. </w:t>
            </w:r>
          </w:p>
        </w:tc>
      </w:tr>
      <w:tr w:rsidR="0019580B" w:rsidTr="00565BEB">
        <w:tc>
          <w:tcPr>
            <w:tcW w:w="14174" w:type="dxa"/>
            <w:gridSpan w:val="3"/>
          </w:tcPr>
          <w:p w:rsidR="0019580B" w:rsidRPr="0019580B" w:rsidRDefault="0019580B" w:rsidP="0019580B">
            <w:pPr>
              <w:pStyle w:val="Default"/>
              <w:rPr>
                <w:rFonts w:asciiTheme="minorHAnsi" w:hAnsiTheme="minorHAnsi"/>
                <w:b/>
                <w:i/>
                <w:szCs w:val="28"/>
              </w:rPr>
            </w:pPr>
            <w:r w:rsidRPr="0019580B">
              <w:rPr>
                <w:rFonts w:asciiTheme="minorHAnsi" w:hAnsiTheme="minorHAnsi"/>
                <w:b/>
                <w:i/>
                <w:szCs w:val="28"/>
              </w:rPr>
              <w:t>Food Preparation Advice</w:t>
            </w:r>
          </w:p>
          <w:p w:rsidR="0019580B" w:rsidRDefault="0019580B" w:rsidP="0019580B">
            <w:pPr>
              <w:rPr>
                <w:rFonts w:asciiTheme="minorHAnsi" w:hAnsiTheme="minorHAnsi"/>
                <w:b/>
                <w:sz w:val="36"/>
                <w:szCs w:val="60"/>
              </w:rPr>
            </w:pPr>
            <w:r w:rsidRPr="0019580B">
              <w:rPr>
                <w:rFonts w:asciiTheme="minorHAnsi" w:hAnsiTheme="minorHAnsi"/>
                <w:i/>
                <w:szCs w:val="28"/>
              </w:rPr>
              <w:t xml:space="preserve">Food items must be prepared in a suitable &amp; clean environment with the utmost care taken to ensure there is no cross contamination between raw and ready to eat foods.  </w:t>
            </w:r>
            <w:r>
              <w:rPr>
                <w:rFonts w:asciiTheme="minorHAnsi" w:hAnsiTheme="minorHAnsi"/>
                <w:i/>
                <w:szCs w:val="28"/>
              </w:rPr>
              <w:t xml:space="preserve">Food items should be covered for transportation </w:t>
            </w:r>
            <w:r w:rsidRPr="0019580B">
              <w:rPr>
                <w:rFonts w:asciiTheme="minorHAnsi" w:hAnsiTheme="minorHAnsi"/>
                <w:i/>
                <w:szCs w:val="28"/>
              </w:rPr>
              <w:t>Food items must be within their use by date and should be prepared as close to service as possible.  Food &amp; drink items that would be stored in the refrigerator must not be left at ambient temperature for more than 4 hours.  Food handlers must wash their hands before serving food and regularly throughout the day.  Utensils should be used to minimise handing of foods.</w:t>
            </w:r>
          </w:p>
        </w:tc>
      </w:tr>
      <w:tr w:rsidR="0019580B" w:rsidTr="00290FA4">
        <w:tc>
          <w:tcPr>
            <w:tcW w:w="7087" w:type="dxa"/>
            <w:gridSpan w:val="2"/>
          </w:tcPr>
          <w:p w:rsidR="0019580B" w:rsidRPr="00DE13D6" w:rsidRDefault="0019580B" w:rsidP="00437B95">
            <w:pPr>
              <w:rPr>
                <w:rFonts w:asciiTheme="minorHAnsi" w:hAnsiTheme="minorHAnsi"/>
                <w:b/>
                <w:sz w:val="36"/>
                <w:szCs w:val="60"/>
              </w:rPr>
            </w:pPr>
            <w:r>
              <w:rPr>
                <w:rFonts w:asciiTheme="minorHAnsi" w:hAnsiTheme="minorHAnsi"/>
                <w:b/>
                <w:sz w:val="36"/>
                <w:szCs w:val="60"/>
              </w:rPr>
              <w:t>Date:</w:t>
            </w:r>
          </w:p>
        </w:tc>
        <w:tc>
          <w:tcPr>
            <w:tcW w:w="7087" w:type="dxa"/>
          </w:tcPr>
          <w:p w:rsidR="0019580B" w:rsidRPr="00DE13D6" w:rsidRDefault="0019580B" w:rsidP="00437B95">
            <w:pPr>
              <w:rPr>
                <w:rFonts w:asciiTheme="minorHAnsi" w:hAnsiTheme="minorHAnsi"/>
                <w:b/>
                <w:sz w:val="36"/>
                <w:szCs w:val="60"/>
              </w:rPr>
            </w:pPr>
            <w:r>
              <w:rPr>
                <w:rFonts w:asciiTheme="minorHAnsi" w:hAnsiTheme="minorHAnsi"/>
                <w:b/>
                <w:sz w:val="36"/>
                <w:szCs w:val="60"/>
              </w:rPr>
              <w:t>Signature:</w:t>
            </w:r>
            <w:r w:rsidR="00A53FBD">
              <w:rPr>
                <w:rFonts w:asciiTheme="minorHAnsi" w:hAnsiTheme="minorHAnsi"/>
                <w:b/>
                <w:sz w:val="36"/>
                <w:szCs w:val="60"/>
              </w:rPr>
              <w:t xml:space="preserve"> </w:t>
            </w:r>
            <w:bookmarkStart w:id="0" w:name="_GoBack"/>
            <w:bookmarkEnd w:id="0"/>
          </w:p>
        </w:tc>
      </w:tr>
    </w:tbl>
    <w:p w:rsidR="00D97C7E" w:rsidRPr="00DE13D6" w:rsidRDefault="0086225C">
      <w:pPr>
        <w:rPr>
          <w:rFonts w:ascii="Verdana" w:hAnsi="Verdana"/>
          <w:sz w:val="60"/>
          <w:szCs w:val="60"/>
        </w:rPr>
      </w:pPr>
      <w:r w:rsidRPr="00DE13D6">
        <w:rPr>
          <w:rFonts w:ascii="Verdana" w:hAnsi="Verdana"/>
          <w:noProof/>
          <w:sz w:val="60"/>
          <w:szCs w:val="60"/>
          <w:lang w:eastAsia="en-GB"/>
        </w:rPr>
        <w:drawing>
          <wp:anchor distT="0" distB="0" distL="114300" distR="114300" simplePos="0" relativeHeight="251659264" behindDoc="1" locked="0" layoutInCell="1" allowOverlap="1" wp14:anchorId="6D74FFE1" wp14:editId="3C893A6C">
            <wp:simplePos x="0" y="0"/>
            <wp:positionH relativeFrom="page">
              <wp:posOffset>9525</wp:posOffset>
            </wp:positionH>
            <wp:positionV relativeFrom="page">
              <wp:posOffset>9525</wp:posOffset>
            </wp:positionV>
            <wp:extent cx="10668000" cy="7553325"/>
            <wp:effectExtent l="0" t="0" r="0" b="9525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- Wor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7C7E" w:rsidRPr="00DE13D6" w:rsidSect="00DE13D6">
      <w:pgSz w:w="16838" w:h="11906" w:orient="landscape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5C"/>
    <w:rsid w:val="0019580B"/>
    <w:rsid w:val="002F6525"/>
    <w:rsid w:val="00324A40"/>
    <w:rsid w:val="00342D6E"/>
    <w:rsid w:val="00437B95"/>
    <w:rsid w:val="004827F7"/>
    <w:rsid w:val="0086225C"/>
    <w:rsid w:val="00A53FBD"/>
    <w:rsid w:val="00B00BED"/>
    <w:rsid w:val="00B02354"/>
    <w:rsid w:val="00DE13D6"/>
    <w:rsid w:val="00F9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AA992"/>
  <w15:docId w15:val="{24034BAE-956A-41B5-A8FA-2686D5BB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13D6"/>
    <w:pPr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A53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F8053021CFD469D97DFDB19C29714" ma:contentTypeVersion="16" ma:contentTypeDescription="Create a new document." ma:contentTypeScope="" ma:versionID="611d4d6ef8bd1184b00348b245b04fb6">
  <xsd:schema xmlns:xsd="http://www.w3.org/2001/XMLSchema" xmlns:xs="http://www.w3.org/2001/XMLSchema" xmlns:p="http://schemas.microsoft.com/office/2006/metadata/properties" xmlns:ns2="8b168006-5f08-4a40-afcd-58eb4b5ca6d1" xmlns:ns3="a97e7b18-b93c-42d0-80d5-d8c71bc0b93f" targetNamespace="http://schemas.microsoft.com/office/2006/metadata/properties" ma:root="true" ma:fieldsID="ce998392734fc2827750a3277e9cbe35" ns2:_="" ns3:_="">
    <xsd:import namespace="8b168006-5f08-4a40-afcd-58eb4b5ca6d1"/>
    <xsd:import namespace="a97e7b18-b93c-42d0-80d5-d8c71bc0b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68006-5f08-4a40-afcd-58eb4b5ca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e7b18-b93c-42d0-80d5-d8c71bc0b93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9431c7-6393-4e13-8b72-d721a8d48d98}" ma:internalName="TaxCatchAll" ma:showField="CatchAllData" ma:web="a97e7b18-b93c-42d0-80d5-d8c71bc0b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7e7b18-b93c-42d0-80d5-d8c71bc0b93f" xsi:nil="true"/>
    <lcf76f155ced4ddcb4097134ff3c332f xmlns="8b168006-5f08-4a40-afcd-58eb4b5ca6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FCF0C4-AF26-40DA-857C-A67D968D002F}"/>
</file>

<file path=customXml/itemProps2.xml><?xml version="1.0" encoding="utf-8"?>
<ds:datastoreItem xmlns:ds="http://schemas.openxmlformats.org/officeDocument/2006/customXml" ds:itemID="{75E15BD1-84CE-4176-8535-54FB1DC362BF}"/>
</file>

<file path=customXml/itemProps3.xml><?xml version="1.0" encoding="utf-8"?>
<ds:datastoreItem xmlns:ds="http://schemas.openxmlformats.org/officeDocument/2006/customXml" ds:itemID="{7CE8FC18-767E-4641-A77D-0E545D8FA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insrv</dc:creator>
  <cp:lastModifiedBy>James Eldridge</cp:lastModifiedBy>
  <cp:revision>2</cp:revision>
  <dcterms:created xsi:type="dcterms:W3CDTF">2021-10-06T08:09:00Z</dcterms:created>
  <dcterms:modified xsi:type="dcterms:W3CDTF">2021-10-06T08:09:00Z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0x010100AD4F8053021CFD469D97DFDB19C29714</vt:lpwstr>
  </property>
</Properties>
</file>