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7E31" w14:textId="4D02A83E" w:rsidR="0091078A" w:rsidRDefault="0091078A" w:rsidP="001A3E03">
      <w:pPr>
        <w:spacing w:line="360" w:lineRule="auto"/>
        <w:jc w:val="center"/>
        <w:rPr>
          <w:rFonts w:ascii="Franklin Gothic Book" w:hAnsi="Franklin Gothic Book"/>
          <w:b/>
          <w:sz w:val="36"/>
          <w:szCs w:val="36"/>
        </w:rPr>
      </w:pPr>
      <w:r>
        <w:rPr>
          <w:rFonts w:ascii="Franklin Gothic Book" w:hAnsi="Franklin Gothic Book"/>
          <w:b/>
          <w:sz w:val="36"/>
          <w:szCs w:val="36"/>
        </w:rPr>
        <w:t>Athletic Union</w:t>
      </w:r>
      <w:r w:rsidR="00326BAE">
        <w:rPr>
          <w:rFonts w:ascii="Franklin Gothic Book" w:hAnsi="Franklin Gothic Book"/>
          <w:b/>
          <w:sz w:val="36"/>
          <w:szCs w:val="36"/>
        </w:rPr>
        <w:t xml:space="preserve"> – DRAFT UPDATE</w:t>
      </w:r>
    </w:p>
    <w:p w14:paraId="67B0D805" w14:textId="77777777" w:rsidR="00A24647" w:rsidRPr="001A3E03" w:rsidRDefault="0091078A" w:rsidP="001A3E03">
      <w:pPr>
        <w:spacing w:line="360" w:lineRule="auto"/>
        <w:jc w:val="center"/>
        <w:rPr>
          <w:rFonts w:ascii="Franklin Gothic Book" w:hAnsi="Franklin Gothic Book"/>
          <w:b/>
          <w:sz w:val="36"/>
          <w:szCs w:val="36"/>
        </w:rPr>
      </w:pPr>
      <w:r>
        <w:rPr>
          <w:rFonts w:ascii="Franklin Gothic Book" w:hAnsi="Franklin Gothic Book"/>
          <w:b/>
          <w:sz w:val="36"/>
          <w:szCs w:val="36"/>
        </w:rPr>
        <w:t>Members’ behaviour in Students’ Union licensed premises</w:t>
      </w:r>
    </w:p>
    <w:p w14:paraId="065C16D4" w14:textId="77777777" w:rsidR="00626F36" w:rsidRDefault="0091078A" w:rsidP="00736A9E">
      <w:pPr>
        <w:pStyle w:val="Footer"/>
        <w:jc w:val="both"/>
        <w:rPr>
          <w:rFonts w:ascii="Franklin Gothic Book" w:hAnsi="Franklin Gothic Book"/>
          <w:sz w:val="20"/>
          <w:szCs w:val="20"/>
        </w:rPr>
      </w:pPr>
      <w:r w:rsidRPr="0091078A">
        <w:rPr>
          <w:rFonts w:ascii="Franklin Gothic Book" w:hAnsi="Franklin Gothic Book"/>
          <w:sz w:val="20"/>
          <w:szCs w:val="20"/>
        </w:rPr>
        <w:t xml:space="preserve">The Athletic Union (AU) recognises the value of social activity to compliment sporting activity for members of affiliated sports clubs.  Social activity builds friendships, bonds and communities among club and </w:t>
      </w:r>
      <w:proofErr w:type="gramStart"/>
      <w:r w:rsidRPr="0091078A">
        <w:rPr>
          <w:rFonts w:ascii="Franklin Gothic Book" w:hAnsi="Franklin Gothic Book"/>
          <w:sz w:val="20"/>
          <w:szCs w:val="20"/>
        </w:rPr>
        <w:t>team mates</w:t>
      </w:r>
      <w:proofErr w:type="gramEnd"/>
      <w:r w:rsidRPr="0091078A">
        <w:rPr>
          <w:rFonts w:ascii="Franklin Gothic Book" w:hAnsi="Franklin Gothic Book"/>
          <w:sz w:val="20"/>
          <w:szCs w:val="20"/>
        </w:rPr>
        <w:t xml:space="preserve"> and can support individual and team development.</w:t>
      </w:r>
      <w:r w:rsidR="0030570A">
        <w:rPr>
          <w:rFonts w:ascii="Franklin Gothic Book" w:hAnsi="Franklin Gothic Book"/>
          <w:sz w:val="20"/>
          <w:szCs w:val="20"/>
        </w:rPr>
        <w:t xml:space="preserve"> </w:t>
      </w:r>
      <w:proofErr w:type="gramStart"/>
      <w:r w:rsidR="0030570A" w:rsidRPr="0030570A">
        <w:rPr>
          <w:rFonts w:ascii="Franklin Gothic Book" w:hAnsi="Franklin Gothic Book"/>
          <w:sz w:val="20"/>
          <w:szCs w:val="20"/>
        </w:rPr>
        <w:t>However</w:t>
      </w:r>
      <w:proofErr w:type="gramEnd"/>
      <w:r w:rsidR="0030570A" w:rsidRPr="0030570A">
        <w:rPr>
          <w:rFonts w:ascii="Franklin Gothic Book" w:hAnsi="Franklin Gothic Book"/>
          <w:sz w:val="20"/>
          <w:szCs w:val="20"/>
        </w:rPr>
        <w:t xml:space="preserve"> the AU also recognises that in some situations, such social activity can pose physical and psychological risks if due care is not observed by those involved.  In line with this, the AU encourages all clubs and members to drink responsi</w:t>
      </w:r>
      <w:r w:rsidR="0030570A">
        <w:rPr>
          <w:rFonts w:ascii="Franklin Gothic Book" w:hAnsi="Franklin Gothic Book"/>
          <w:sz w:val="20"/>
          <w:szCs w:val="20"/>
        </w:rPr>
        <w:t xml:space="preserve">bly as outlined in the AU Social and Behaviour Policy. </w:t>
      </w:r>
    </w:p>
    <w:p w14:paraId="15E482C8" w14:textId="77777777" w:rsidR="00626F36" w:rsidRDefault="00626F36" w:rsidP="00736A9E">
      <w:pPr>
        <w:pStyle w:val="Footer"/>
        <w:jc w:val="both"/>
        <w:rPr>
          <w:rFonts w:ascii="Franklin Gothic Book" w:hAnsi="Franklin Gothic Book"/>
          <w:sz w:val="20"/>
          <w:szCs w:val="20"/>
        </w:rPr>
      </w:pPr>
    </w:p>
    <w:p w14:paraId="7A79FC3C" w14:textId="77777777" w:rsidR="00A326F6" w:rsidRDefault="0030570A" w:rsidP="00736A9E">
      <w:pPr>
        <w:pStyle w:val="Footer"/>
        <w:jc w:val="both"/>
        <w:rPr>
          <w:rFonts w:ascii="Franklin Gothic Book" w:hAnsi="Franklin Gothic Book"/>
          <w:sz w:val="20"/>
          <w:szCs w:val="20"/>
        </w:rPr>
      </w:pPr>
      <w:r>
        <w:rPr>
          <w:rFonts w:ascii="Franklin Gothic Book" w:hAnsi="Franklin Gothic Book"/>
          <w:sz w:val="20"/>
          <w:szCs w:val="20"/>
        </w:rPr>
        <w:t xml:space="preserve">The </w:t>
      </w:r>
      <w:r w:rsidR="00626F36" w:rsidRPr="00626F36">
        <w:rPr>
          <w:rFonts w:ascii="Franklin Gothic Book" w:hAnsi="Franklin Gothic Book"/>
          <w:sz w:val="20"/>
          <w:szCs w:val="20"/>
        </w:rPr>
        <w:t>AU Social and Behaviour Policy</w:t>
      </w:r>
      <w:r>
        <w:rPr>
          <w:rFonts w:ascii="Franklin Gothic Book" w:hAnsi="Franklin Gothic Book"/>
          <w:sz w:val="20"/>
          <w:szCs w:val="20"/>
        </w:rPr>
        <w:t xml:space="preserve"> refers to behaviour both ‘on and off the field’</w:t>
      </w:r>
      <w:r w:rsidR="00AE67E9">
        <w:rPr>
          <w:rFonts w:ascii="Franklin Gothic Book" w:hAnsi="Franklin Gothic Book"/>
          <w:sz w:val="20"/>
          <w:szCs w:val="20"/>
        </w:rPr>
        <w:t xml:space="preserve">. </w:t>
      </w:r>
      <w:r w:rsidR="00A326F6">
        <w:rPr>
          <w:rFonts w:ascii="Franklin Gothic Book" w:hAnsi="Franklin Gothic Book"/>
          <w:sz w:val="20"/>
          <w:szCs w:val="20"/>
        </w:rPr>
        <w:t xml:space="preserve">This document has been developed in conjunction with the management of the Students’ Union </w:t>
      </w:r>
      <w:r w:rsidR="00AE67E9">
        <w:rPr>
          <w:rFonts w:ascii="Franklin Gothic Book" w:hAnsi="Franklin Gothic Book"/>
          <w:sz w:val="20"/>
          <w:szCs w:val="20"/>
        </w:rPr>
        <w:t xml:space="preserve">to ensure that AU members are aware of the possible repercussions and sanctions for </w:t>
      </w:r>
      <w:r w:rsidR="0026443C">
        <w:rPr>
          <w:rFonts w:ascii="Franklin Gothic Book" w:hAnsi="Franklin Gothic Book"/>
          <w:sz w:val="20"/>
          <w:szCs w:val="20"/>
        </w:rPr>
        <w:t>their behaviour</w:t>
      </w:r>
      <w:r w:rsidR="00A326F6">
        <w:rPr>
          <w:rFonts w:ascii="Franklin Gothic Book" w:hAnsi="Franklin Gothic Book"/>
          <w:sz w:val="20"/>
          <w:szCs w:val="20"/>
        </w:rPr>
        <w:t xml:space="preserve"> within the Union’s licensed premises</w:t>
      </w:r>
      <w:r w:rsidR="00AE67E9">
        <w:rPr>
          <w:rFonts w:ascii="Franklin Gothic Book" w:hAnsi="Franklin Gothic Book"/>
          <w:sz w:val="20"/>
          <w:szCs w:val="20"/>
        </w:rPr>
        <w:t xml:space="preserve">. </w:t>
      </w:r>
    </w:p>
    <w:p w14:paraId="34CE71E0" w14:textId="77777777" w:rsidR="00A326F6" w:rsidRDefault="00A326F6" w:rsidP="00736A9E">
      <w:pPr>
        <w:pStyle w:val="Footer"/>
        <w:jc w:val="both"/>
        <w:rPr>
          <w:rFonts w:ascii="Franklin Gothic Book" w:hAnsi="Franklin Gothic Book"/>
          <w:sz w:val="20"/>
          <w:szCs w:val="20"/>
        </w:rPr>
      </w:pPr>
    </w:p>
    <w:p w14:paraId="6EF35D63" w14:textId="77777777" w:rsidR="0030570A" w:rsidRDefault="00690678" w:rsidP="00736A9E">
      <w:pPr>
        <w:pStyle w:val="Footer"/>
        <w:jc w:val="both"/>
        <w:rPr>
          <w:rFonts w:ascii="Franklin Gothic Book" w:hAnsi="Franklin Gothic Book"/>
          <w:sz w:val="20"/>
          <w:szCs w:val="20"/>
        </w:rPr>
      </w:pPr>
      <w:r>
        <w:rPr>
          <w:rFonts w:ascii="Franklin Gothic Book" w:hAnsi="Franklin Gothic Book"/>
          <w:sz w:val="20"/>
          <w:szCs w:val="20"/>
        </w:rPr>
        <w:t>The AU staff will now receive n</w:t>
      </w:r>
      <w:r w:rsidR="00AE67E9">
        <w:rPr>
          <w:rFonts w:ascii="Franklin Gothic Book" w:hAnsi="Franklin Gothic Book"/>
          <w:sz w:val="20"/>
          <w:szCs w:val="20"/>
        </w:rPr>
        <w:t>otice of all ejections from the Students’ Union licensed premises throughout e</w:t>
      </w:r>
      <w:r>
        <w:rPr>
          <w:rFonts w:ascii="Franklin Gothic Book" w:hAnsi="Franklin Gothic Book"/>
          <w:sz w:val="20"/>
          <w:szCs w:val="20"/>
        </w:rPr>
        <w:t>ach week. All students on this list, regardless of which night of the week the report is from,</w:t>
      </w:r>
      <w:r w:rsidR="00AE67E9">
        <w:rPr>
          <w:rFonts w:ascii="Franklin Gothic Book" w:hAnsi="Franklin Gothic Book"/>
          <w:sz w:val="20"/>
          <w:szCs w:val="20"/>
        </w:rPr>
        <w:t xml:space="preserve"> wil</w:t>
      </w:r>
      <w:r>
        <w:rPr>
          <w:rFonts w:ascii="Franklin Gothic Book" w:hAnsi="Franklin Gothic Book"/>
          <w:sz w:val="20"/>
          <w:szCs w:val="20"/>
        </w:rPr>
        <w:t>l be cross referenced with club</w:t>
      </w:r>
      <w:r w:rsidR="00AE67E9">
        <w:rPr>
          <w:rFonts w:ascii="Franklin Gothic Book" w:hAnsi="Franklin Gothic Book"/>
          <w:sz w:val="20"/>
          <w:szCs w:val="20"/>
        </w:rPr>
        <w:t xml:space="preserve"> membership lists before any appropriate action </w:t>
      </w:r>
      <w:r>
        <w:rPr>
          <w:rFonts w:ascii="Franklin Gothic Book" w:hAnsi="Franklin Gothic Book"/>
          <w:sz w:val="20"/>
          <w:szCs w:val="20"/>
        </w:rPr>
        <w:t xml:space="preserve">is taken </w:t>
      </w:r>
      <w:r w:rsidR="00AE67E9">
        <w:rPr>
          <w:rFonts w:ascii="Franklin Gothic Book" w:hAnsi="Franklin Gothic Book"/>
          <w:sz w:val="20"/>
          <w:szCs w:val="20"/>
        </w:rPr>
        <w:t xml:space="preserve">as outlined below. </w:t>
      </w:r>
      <w:r>
        <w:rPr>
          <w:rFonts w:ascii="Franklin Gothic Book" w:hAnsi="Franklin Gothic Book"/>
          <w:sz w:val="20"/>
          <w:szCs w:val="20"/>
        </w:rPr>
        <w:t>The</w:t>
      </w:r>
      <w:r w:rsidR="00AE67E9">
        <w:rPr>
          <w:rFonts w:ascii="Franklin Gothic Book" w:hAnsi="Franklin Gothic Book"/>
          <w:sz w:val="20"/>
          <w:szCs w:val="20"/>
        </w:rPr>
        <w:t xml:space="preserve"> individual student and the relevant clubs committee members will </w:t>
      </w:r>
      <w:r>
        <w:rPr>
          <w:rFonts w:ascii="Franklin Gothic Book" w:hAnsi="Franklin Gothic Book"/>
          <w:sz w:val="20"/>
          <w:szCs w:val="20"/>
        </w:rPr>
        <w:t xml:space="preserve">then </w:t>
      </w:r>
      <w:r w:rsidR="00AE67E9">
        <w:rPr>
          <w:rFonts w:ascii="Franklin Gothic Book" w:hAnsi="Franklin Gothic Book"/>
          <w:sz w:val="20"/>
          <w:szCs w:val="20"/>
        </w:rPr>
        <w:t xml:space="preserve">be emailed advising of this. </w:t>
      </w:r>
    </w:p>
    <w:p w14:paraId="095295F4" w14:textId="77777777" w:rsidR="00AE67E9" w:rsidRDefault="00AE67E9" w:rsidP="00736A9E">
      <w:pPr>
        <w:pStyle w:val="Footer"/>
        <w:jc w:val="both"/>
        <w:rPr>
          <w:rFonts w:ascii="Franklin Gothic Book" w:hAnsi="Franklin Gothic Book"/>
          <w:sz w:val="20"/>
          <w:szCs w:val="20"/>
        </w:rPr>
      </w:pPr>
    </w:p>
    <w:p w14:paraId="404F7633" w14:textId="77777777" w:rsidR="0030570A" w:rsidRDefault="0030570A" w:rsidP="00736A9E">
      <w:pPr>
        <w:pStyle w:val="Footer"/>
        <w:jc w:val="both"/>
        <w:rPr>
          <w:rFonts w:ascii="Franklin Gothic Book" w:hAnsi="Franklin Gothic Book"/>
          <w:sz w:val="20"/>
          <w:szCs w:val="20"/>
        </w:rPr>
      </w:pPr>
    </w:p>
    <w:tbl>
      <w:tblPr>
        <w:tblStyle w:val="TableGrid"/>
        <w:tblW w:w="0" w:type="auto"/>
        <w:tblLook w:val="04A0" w:firstRow="1" w:lastRow="0" w:firstColumn="1" w:lastColumn="0" w:noHBand="0" w:noVBand="1"/>
      </w:tblPr>
      <w:tblGrid>
        <w:gridCol w:w="4495"/>
        <w:gridCol w:w="4521"/>
      </w:tblGrid>
      <w:tr w:rsidR="0030570A" w14:paraId="4E6B136B" w14:textId="77777777" w:rsidTr="00310A96">
        <w:tc>
          <w:tcPr>
            <w:tcW w:w="4495" w:type="dxa"/>
          </w:tcPr>
          <w:p w14:paraId="43766416" w14:textId="77777777" w:rsidR="0030570A" w:rsidRPr="0030570A" w:rsidRDefault="0030570A" w:rsidP="0030570A">
            <w:pPr>
              <w:pStyle w:val="Footer"/>
              <w:spacing w:line="360" w:lineRule="auto"/>
              <w:jc w:val="both"/>
              <w:rPr>
                <w:rFonts w:ascii="Franklin Gothic Book" w:hAnsi="Franklin Gothic Book"/>
                <w:b/>
                <w:sz w:val="20"/>
                <w:szCs w:val="20"/>
              </w:rPr>
            </w:pPr>
            <w:r w:rsidRPr="0030570A">
              <w:rPr>
                <w:rFonts w:ascii="Franklin Gothic Book" w:hAnsi="Franklin Gothic Book"/>
                <w:b/>
                <w:sz w:val="20"/>
                <w:szCs w:val="20"/>
              </w:rPr>
              <w:t>Length of ban from Cardiff University Students</w:t>
            </w:r>
            <w:r w:rsidR="00647624">
              <w:rPr>
                <w:rFonts w:ascii="Franklin Gothic Book" w:hAnsi="Franklin Gothic Book"/>
                <w:b/>
                <w:sz w:val="20"/>
                <w:szCs w:val="20"/>
              </w:rPr>
              <w:t>’</w:t>
            </w:r>
            <w:r w:rsidRPr="0030570A">
              <w:rPr>
                <w:rFonts w:ascii="Franklin Gothic Book" w:hAnsi="Franklin Gothic Book"/>
                <w:b/>
                <w:sz w:val="20"/>
                <w:szCs w:val="20"/>
              </w:rPr>
              <w:t xml:space="preserve"> Union</w:t>
            </w:r>
          </w:p>
        </w:tc>
        <w:tc>
          <w:tcPr>
            <w:tcW w:w="4521" w:type="dxa"/>
          </w:tcPr>
          <w:p w14:paraId="2FEA6680" w14:textId="77777777" w:rsidR="0030570A" w:rsidRPr="0030570A" w:rsidRDefault="0030570A" w:rsidP="00AE67E9">
            <w:pPr>
              <w:pStyle w:val="Footer"/>
              <w:spacing w:line="360" w:lineRule="auto"/>
              <w:jc w:val="both"/>
              <w:rPr>
                <w:rFonts w:ascii="Franklin Gothic Book" w:hAnsi="Franklin Gothic Book"/>
                <w:b/>
                <w:sz w:val="20"/>
                <w:szCs w:val="20"/>
              </w:rPr>
            </w:pPr>
            <w:r w:rsidRPr="0030570A">
              <w:rPr>
                <w:rFonts w:ascii="Franklin Gothic Book" w:hAnsi="Franklin Gothic Book"/>
                <w:b/>
                <w:sz w:val="20"/>
                <w:szCs w:val="20"/>
              </w:rPr>
              <w:t xml:space="preserve">Length of </w:t>
            </w:r>
            <w:r w:rsidR="00AE67E9">
              <w:rPr>
                <w:rFonts w:ascii="Franklin Gothic Book" w:hAnsi="Franklin Gothic Book"/>
                <w:b/>
                <w:sz w:val="20"/>
                <w:szCs w:val="20"/>
              </w:rPr>
              <w:t>suspension</w:t>
            </w:r>
            <w:r w:rsidRPr="0030570A">
              <w:rPr>
                <w:rFonts w:ascii="Franklin Gothic Book" w:hAnsi="Franklin Gothic Book"/>
                <w:b/>
                <w:sz w:val="20"/>
                <w:szCs w:val="20"/>
              </w:rPr>
              <w:t xml:space="preserve"> from Cardiff University AU Club activity</w:t>
            </w:r>
          </w:p>
        </w:tc>
      </w:tr>
      <w:tr w:rsidR="0030570A" w14:paraId="0CFC3248" w14:textId="77777777" w:rsidTr="00310A96">
        <w:tc>
          <w:tcPr>
            <w:tcW w:w="4495" w:type="dxa"/>
          </w:tcPr>
          <w:p w14:paraId="360229FB" w14:textId="35F0766A" w:rsidR="0030570A" w:rsidRDefault="004055CB" w:rsidP="0030570A">
            <w:pPr>
              <w:pStyle w:val="Footer"/>
              <w:spacing w:line="360" w:lineRule="auto"/>
              <w:jc w:val="both"/>
              <w:rPr>
                <w:rFonts w:ascii="Franklin Gothic Book" w:hAnsi="Franklin Gothic Book"/>
                <w:sz w:val="20"/>
                <w:szCs w:val="20"/>
              </w:rPr>
            </w:pPr>
            <w:r>
              <w:rPr>
                <w:rFonts w:ascii="Franklin Gothic Book" w:hAnsi="Franklin Gothic Book"/>
                <w:sz w:val="20"/>
                <w:szCs w:val="20"/>
              </w:rPr>
              <w:t>Ejected for the night</w:t>
            </w:r>
            <w:r w:rsidR="00326BAE">
              <w:rPr>
                <w:rFonts w:ascii="Franklin Gothic Book" w:hAnsi="Franklin Gothic Book"/>
                <w:sz w:val="20"/>
                <w:szCs w:val="20"/>
              </w:rPr>
              <w:t xml:space="preserve"> </w:t>
            </w:r>
            <w:r>
              <w:rPr>
                <w:rFonts w:ascii="Franklin Gothic Book" w:hAnsi="Franklin Gothic Book"/>
                <w:sz w:val="20"/>
                <w:szCs w:val="20"/>
              </w:rPr>
              <w:t xml:space="preserve">to </w:t>
            </w:r>
            <w:r w:rsidR="003266E1">
              <w:rPr>
                <w:rFonts w:ascii="Franklin Gothic Book" w:hAnsi="Franklin Gothic Book"/>
                <w:sz w:val="20"/>
                <w:szCs w:val="20"/>
              </w:rPr>
              <w:t>less than a 2</w:t>
            </w:r>
            <w:r>
              <w:rPr>
                <w:rFonts w:ascii="Franklin Gothic Book" w:hAnsi="Franklin Gothic Book"/>
                <w:sz w:val="20"/>
                <w:szCs w:val="20"/>
              </w:rPr>
              <w:t>-week</w:t>
            </w:r>
            <w:r w:rsidR="0030570A">
              <w:rPr>
                <w:rFonts w:ascii="Franklin Gothic Book" w:hAnsi="Franklin Gothic Book"/>
                <w:sz w:val="20"/>
                <w:szCs w:val="20"/>
              </w:rPr>
              <w:t xml:space="preserve"> ban</w:t>
            </w:r>
          </w:p>
        </w:tc>
        <w:tc>
          <w:tcPr>
            <w:tcW w:w="4521" w:type="dxa"/>
          </w:tcPr>
          <w:p w14:paraId="0C114120" w14:textId="11832D09" w:rsidR="0030570A" w:rsidRDefault="00326BAE" w:rsidP="0030570A">
            <w:pPr>
              <w:pStyle w:val="Footer"/>
              <w:spacing w:line="360" w:lineRule="auto"/>
              <w:jc w:val="both"/>
              <w:rPr>
                <w:rFonts w:ascii="Franklin Gothic Book" w:hAnsi="Franklin Gothic Book"/>
                <w:sz w:val="20"/>
                <w:szCs w:val="20"/>
              </w:rPr>
            </w:pPr>
            <w:r>
              <w:rPr>
                <w:rFonts w:ascii="Franklin Gothic Book" w:hAnsi="Franklin Gothic Book"/>
                <w:sz w:val="20"/>
                <w:szCs w:val="20"/>
              </w:rPr>
              <w:t xml:space="preserve">No action unless a repeat offender, which will then be assessed </w:t>
            </w:r>
            <w:r w:rsidR="00DC167F">
              <w:rPr>
                <w:rFonts w:ascii="Franklin Gothic Book" w:hAnsi="Franklin Gothic Book"/>
                <w:sz w:val="20"/>
                <w:szCs w:val="20"/>
              </w:rPr>
              <w:t xml:space="preserve">on a </w:t>
            </w:r>
            <w:r w:rsidR="004055CB">
              <w:rPr>
                <w:rFonts w:ascii="Franklin Gothic Book" w:hAnsi="Franklin Gothic Book"/>
                <w:sz w:val="20"/>
                <w:szCs w:val="20"/>
              </w:rPr>
              <w:t>case-by-case</w:t>
            </w:r>
            <w:r w:rsidR="00DC167F">
              <w:rPr>
                <w:rFonts w:ascii="Franklin Gothic Book" w:hAnsi="Franklin Gothic Book"/>
                <w:sz w:val="20"/>
                <w:szCs w:val="20"/>
              </w:rPr>
              <w:t xml:space="preserve"> basis. </w:t>
            </w:r>
          </w:p>
        </w:tc>
      </w:tr>
      <w:tr w:rsidR="00310A96" w14:paraId="0607597B" w14:textId="77777777" w:rsidTr="00310A96">
        <w:tc>
          <w:tcPr>
            <w:tcW w:w="4495" w:type="dxa"/>
          </w:tcPr>
          <w:p w14:paraId="68D32711" w14:textId="66078431" w:rsidR="00310A96" w:rsidRDefault="003266E1" w:rsidP="00310A96">
            <w:pPr>
              <w:pStyle w:val="Footer"/>
              <w:spacing w:line="360" w:lineRule="auto"/>
              <w:jc w:val="both"/>
              <w:rPr>
                <w:rFonts w:ascii="Franklin Gothic Book" w:hAnsi="Franklin Gothic Book"/>
                <w:sz w:val="20"/>
                <w:szCs w:val="20"/>
              </w:rPr>
            </w:pPr>
            <w:r>
              <w:rPr>
                <w:rFonts w:ascii="Franklin Gothic Book" w:hAnsi="Franklin Gothic Book"/>
                <w:sz w:val="20"/>
                <w:szCs w:val="20"/>
              </w:rPr>
              <w:t>2</w:t>
            </w:r>
            <w:r w:rsidR="00310A96">
              <w:rPr>
                <w:rFonts w:ascii="Franklin Gothic Book" w:hAnsi="Franklin Gothic Book"/>
                <w:sz w:val="20"/>
                <w:szCs w:val="20"/>
              </w:rPr>
              <w:t xml:space="preserve"> </w:t>
            </w:r>
            <w:r w:rsidR="004055CB">
              <w:rPr>
                <w:rFonts w:ascii="Franklin Gothic Book" w:hAnsi="Franklin Gothic Book"/>
                <w:sz w:val="20"/>
                <w:szCs w:val="20"/>
              </w:rPr>
              <w:t>to</w:t>
            </w:r>
            <w:r w:rsidR="00310A96">
              <w:rPr>
                <w:rFonts w:ascii="Franklin Gothic Book" w:hAnsi="Franklin Gothic Book"/>
                <w:sz w:val="20"/>
                <w:szCs w:val="20"/>
              </w:rPr>
              <w:t xml:space="preserve"> </w:t>
            </w:r>
            <w:r w:rsidR="004055CB">
              <w:rPr>
                <w:rFonts w:ascii="Franklin Gothic Book" w:hAnsi="Franklin Gothic Book"/>
                <w:sz w:val="20"/>
                <w:szCs w:val="20"/>
              </w:rPr>
              <w:t>11-week</w:t>
            </w:r>
            <w:r w:rsidR="00310A96">
              <w:rPr>
                <w:rFonts w:ascii="Franklin Gothic Book" w:hAnsi="Franklin Gothic Book"/>
                <w:sz w:val="20"/>
                <w:szCs w:val="20"/>
              </w:rPr>
              <w:t xml:space="preserve"> ban</w:t>
            </w:r>
          </w:p>
        </w:tc>
        <w:tc>
          <w:tcPr>
            <w:tcW w:w="4521" w:type="dxa"/>
          </w:tcPr>
          <w:p w14:paraId="078EA2C7" w14:textId="790536B5" w:rsidR="00310A96" w:rsidRDefault="00310A96" w:rsidP="00310A96">
            <w:pPr>
              <w:pStyle w:val="Footer"/>
              <w:spacing w:line="360" w:lineRule="auto"/>
              <w:jc w:val="both"/>
              <w:rPr>
                <w:rFonts w:ascii="Franklin Gothic Book" w:hAnsi="Franklin Gothic Book"/>
                <w:sz w:val="20"/>
                <w:szCs w:val="20"/>
              </w:rPr>
            </w:pPr>
            <w:r>
              <w:rPr>
                <w:rFonts w:ascii="Franklin Gothic Book" w:hAnsi="Franklin Gothic Book"/>
                <w:sz w:val="20"/>
                <w:szCs w:val="20"/>
              </w:rPr>
              <w:t>Yellow card – first and last warning (before a suspension from all AU activity is implement)</w:t>
            </w:r>
            <w:r w:rsidR="00F76DFB">
              <w:rPr>
                <w:rFonts w:ascii="Franklin Gothic Book" w:hAnsi="Franklin Gothic Book"/>
                <w:sz w:val="20"/>
                <w:szCs w:val="20"/>
              </w:rPr>
              <w:t>.</w:t>
            </w:r>
          </w:p>
        </w:tc>
      </w:tr>
      <w:tr w:rsidR="0030570A" w14:paraId="53AEBB25" w14:textId="77777777" w:rsidTr="00310A96">
        <w:tc>
          <w:tcPr>
            <w:tcW w:w="4495" w:type="dxa"/>
          </w:tcPr>
          <w:p w14:paraId="4221BCD6" w14:textId="212C933A" w:rsidR="0030570A" w:rsidRDefault="0030570A" w:rsidP="0030570A">
            <w:pPr>
              <w:pStyle w:val="Footer"/>
              <w:spacing w:line="360" w:lineRule="auto"/>
              <w:jc w:val="both"/>
              <w:rPr>
                <w:rFonts w:ascii="Franklin Gothic Book" w:hAnsi="Franklin Gothic Book"/>
                <w:sz w:val="20"/>
                <w:szCs w:val="20"/>
              </w:rPr>
            </w:pPr>
            <w:r>
              <w:rPr>
                <w:rFonts w:ascii="Franklin Gothic Book" w:hAnsi="Franklin Gothic Book"/>
                <w:sz w:val="20"/>
                <w:szCs w:val="20"/>
              </w:rPr>
              <w:t xml:space="preserve">Second </w:t>
            </w:r>
            <w:r w:rsidR="003266E1">
              <w:rPr>
                <w:rFonts w:ascii="Franklin Gothic Book" w:hAnsi="Franklin Gothic Book"/>
                <w:sz w:val="20"/>
                <w:szCs w:val="20"/>
              </w:rPr>
              <w:t>2</w:t>
            </w:r>
            <w:r w:rsidR="00B81BBD">
              <w:rPr>
                <w:rFonts w:ascii="Franklin Gothic Book" w:hAnsi="Franklin Gothic Book"/>
                <w:sz w:val="20"/>
                <w:szCs w:val="20"/>
              </w:rPr>
              <w:t xml:space="preserve"> to </w:t>
            </w:r>
            <w:r w:rsidR="00310A96">
              <w:rPr>
                <w:rFonts w:ascii="Franklin Gothic Book" w:hAnsi="Franklin Gothic Book"/>
                <w:sz w:val="20"/>
                <w:szCs w:val="20"/>
              </w:rPr>
              <w:t>11</w:t>
            </w:r>
            <w:r w:rsidR="00B81BBD">
              <w:rPr>
                <w:rFonts w:ascii="Franklin Gothic Book" w:hAnsi="Franklin Gothic Book"/>
                <w:sz w:val="20"/>
                <w:szCs w:val="20"/>
              </w:rPr>
              <w:t>-</w:t>
            </w:r>
            <w:r>
              <w:rPr>
                <w:rFonts w:ascii="Franklin Gothic Book" w:hAnsi="Franklin Gothic Book"/>
                <w:sz w:val="20"/>
                <w:szCs w:val="20"/>
              </w:rPr>
              <w:t>week ban in an academic year</w:t>
            </w:r>
          </w:p>
          <w:p w14:paraId="23563EED" w14:textId="77777777" w:rsidR="00B82BA4" w:rsidRDefault="00B82BA4" w:rsidP="0030570A">
            <w:pPr>
              <w:pStyle w:val="Footer"/>
              <w:spacing w:line="360" w:lineRule="auto"/>
              <w:jc w:val="both"/>
              <w:rPr>
                <w:rFonts w:ascii="Franklin Gothic Book" w:hAnsi="Franklin Gothic Book"/>
                <w:sz w:val="20"/>
                <w:szCs w:val="20"/>
              </w:rPr>
            </w:pPr>
          </w:p>
        </w:tc>
        <w:tc>
          <w:tcPr>
            <w:tcW w:w="4521" w:type="dxa"/>
          </w:tcPr>
          <w:p w14:paraId="3EB8D421" w14:textId="3FE6AFCD" w:rsidR="0030570A" w:rsidRDefault="003266E1" w:rsidP="0030570A">
            <w:pPr>
              <w:pStyle w:val="Footer"/>
              <w:spacing w:line="360" w:lineRule="auto"/>
              <w:jc w:val="both"/>
              <w:rPr>
                <w:rFonts w:ascii="Franklin Gothic Book" w:hAnsi="Franklin Gothic Book"/>
                <w:sz w:val="20"/>
                <w:szCs w:val="20"/>
              </w:rPr>
            </w:pPr>
            <w:r>
              <w:rPr>
                <w:rFonts w:ascii="Franklin Gothic Book" w:hAnsi="Franklin Gothic Book"/>
                <w:sz w:val="20"/>
                <w:szCs w:val="20"/>
              </w:rPr>
              <w:t>1</w:t>
            </w:r>
            <w:r w:rsidR="00310A96">
              <w:rPr>
                <w:rFonts w:ascii="Franklin Gothic Book" w:hAnsi="Franklin Gothic Book"/>
                <w:sz w:val="20"/>
                <w:szCs w:val="20"/>
              </w:rPr>
              <w:t xml:space="preserve"> – </w:t>
            </w:r>
            <w:proofErr w:type="gramStart"/>
            <w:r w:rsidR="00310A96">
              <w:rPr>
                <w:rFonts w:ascii="Franklin Gothic Book" w:hAnsi="Franklin Gothic Book"/>
                <w:sz w:val="20"/>
                <w:szCs w:val="20"/>
              </w:rPr>
              <w:t>5.5</w:t>
            </w:r>
            <w:r w:rsidR="0030570A">
              <w:rPr>
                <w:rFonts w:ascii="Franklin Gothic Book" w:hAnsi="Franklin Gothic Book"/>
                <w:sz w:val="20"/>
                <w:szCs w:val="20"/>
              </w:rPr>
              <w:t xml:space="preserve"> week</w:t>
            </w:r>
            <w:proofErr w:type="gramEnd"/>
            <w:r w:rsidR="0030570A">
              <w:rPr>
                <w:rFonts w:ascii="Franklin Gothic Book" w:hAnsi="Franklin Gothic Book"/>
                <w:sz w:val="20"/>
                <w:szCs w:val="20"/>
              </w:rPr>
              <w:t xml:space="preserve"> </w:t>
            </w:r>
            <w:r w:rsidR="00310A96">
              <w:rPr>
                <w:rFonts w:ascii="Franklin Gothic Book" w:hAnsi="Franklin Gothic Book"/>
                <w:sz w:val="20"/>
                <w:szCs w:val="20"/>
              </w:rPr>
              <w:t>suspension</w:t>
            </w:r>
            <w:r w:rsidR="0030570A">
              <w:rPr>
                <w:rFonts w:ascii="Franklin Gothic Book" w:hAnsi="Franklin Gothic Book"/>
                <w:sz w:val="20"/>
                <w:szCs w:val="20"/>
              </w:rPr>
              <w:t xml:space="preserve"> from all AU Club activity</w:t>
            </w:r>
            <w:r w:rsidR="00310A96">
              <w:rPr>
                <w:rFonts w:ascii="Franklin Gothic Book" w:hAnsi="Franklin Gothic Book"/>
                <w:sz w:val="20"/>
                <w:szCs w:val="20"/>
              </w:rPr>
              <w:t xml:space="preserve"> (50% of length of ban from Students’ Union)</w:t>
            </w:r>
            <w:r w:rsidR="00F76DFB">
              <w:rPr>
                <w:rFonts w:ascii="Franklin Gothic Book" w:hAnsi="Franklin Gothic Book"/>
                <w:sz w:val="20"/>
                <w:szCs w:val="20"/>
              </w:rPr>
              <w:t>.</w:t>
            </w:r>
          </w:p>
        </w:tc>
      </w:tr>
      <w:tr w:rsidR="0030570A" w14:paraId="386A72DA" w14:textId="77777777" w:rsidTr="00310A96">
        <w:tc>
          <w:tcPr>
            <w:tcW w:w="4495" w:type="dxa"/>
          </w:tcPr>
          <w:p w14:paraId="714E6D61" w14:textId="3483AE69" w:rsidR="0030570A" w:rsidRDefault="004055CB" w:rsidP="0030570A">
            <w:pPr>
              <w:pStyle w:val="Footer"/>
              <w:spacing w:line="360" w:lineRule="auto"/>
              <w:jc w:val="both"/>
              <w:rPr>
                <w:rFonts w:ascii="Franklin Gothic Book" w:hAnsi="Franklin Gothic Book"/>
                <w:sz w:val="20"/>
                <w:szCs w:val="20"/>
              </w:rPr>
            </w:pPr>
            <w:r>
              <w:rPr>
                <w:rFonts w:ascii="Franklin Gothic Book" w:hAnsi="Franklin Gothic Book"/>
                <w:sz w:val="20"/>
                <w:szCs w:val="20"/>
              </w:rPr>
              <w:t>12-week</w:t>
            </w:r>
            <w:r w:rsidR="00647624">
              <w:rPr>
                <w:rFonts w:ascii="Franklin Gothic Book" w:hAnsi="Franklin Gothic Book"/>
                <w:sz w:val="20"/>
                <w:szCs w:val="20"/>
              </w:rPr>
              <w:t xml:space="preserve"> ban (or more)</w:t>
            </w:r>
          </w:p>
        </w:tc>
        <w:tc>
          <w:tcPr>
            <w:tcW w:w="4521" w:type="dxa"/>
          </w:tcPr>
          <w:p w14:paraId="68C71480" w14:textId="7730BB8B" w:rsidR="0030570A" w:rsidRDefault="00F76DFB" w:rsidP="0030570A">
            <w:pPr>
              <w:pStyle w:val="Footer"/>
              <w:spacing w:line="360" w:lineRule="auto"/>
              <w:jc w:val="both"/>
              <w:rPr>
                <w:rFonts w:ascii="Franklin Gothic Book" w:hAnsi="Franklin Gothic Book"/>
                <w:sz w:val="20"/>
                <w:szCs w:val="20"/>
              </w:rPr>
            </w:pPr>
            <w:r>
              <w:rPr>
                <w:rFonts w:ascii="Franklin Gothic Book" w:hAnsi="Franklin Gothic Book"/>
                <w:sz w:val="20"/>
                <w:szCs w:val="20"/>
              </w:rPr>
              <w:t xml:space="preserve">Automatic </w:t>
            </w:r>
            <w:r w:rsidR="004055CB">
              <w:rPr>
                <w:rFonts w:ascii="Franklin Gothic Book" w:hAnsi="Franklin Gothic Book"/>
                <w:sz w:val="20"/>
                <w:szCs w:val="20"/>
              </w:rPr>
              <w:t>6-week</w:t>
            </w:r>
            <w:r w:rsidR="00647624">
              <w:rPr>
                <w:rFonts w:ascii="Franklin Gothic Book" w:hAnsi="Franklin Gothic Book"/>
                <w:sz w:val="20"/>
                <w:szCs w:val="20"/>
              </w:rPr>
              <w:t xml:space="preserve"> </w:t>
            </w:r>
            <w:r w:rsidR="00310A96">
              <w:rPr>
                <w:rFonts w:ascii="Franklin Gothic Book" w:hAnsi="Franklin Gothic Book"/>
                <w:sz w:val="20"/>
                <w:szCs w:val="20"/>
              </w:rPr>
              <w:t>suspension</w:t>
            </w:r>
            <w:r w:rsidR="00647624">
              <w:rPr>
                <w:rFonts w:ascii="Franklin Gothic Book" w:hAnsi="Franklin Gothic Book"/>
                <w:sz w:val="20"/>
                <w:szCs w:val="20"/>
              </w:rPr>
              <w:t xml:space="preserve"> from all AU Club activity (50% of length of ban from Students’ Union)</w:t>
            </w:r>
            <w:r>
              <w:rPr>
                <w:rFonts w:ascii="Franklin Gothic Book" w:hAnsi="Franklin Gothic Book"/>
                <w:sz w:val="20"/>
                <w:szCs w:val="20"/>
              </w:rPr>
              <w:t>.</w:t>
            </w:r>
          </w:p>
        </w:tc>
      </w:tr>
      <w:tr w:rsidR="0030570A" w14:paraId="21240E64" w14:textId="77777777" w:rsidTr="00310A96">
        <w:tc>
          <w:tcPr>
            <w:tcW w:w="4495" w:type="dxa"/>
          </w:tcPr>
          <w:p w14:paraId="2CF053FC" w14:textId="251A4143" w:rsidR="00B82BA4" w:rsidRDefault="00647624" w:rsidP="0030570A">
            <w:pPr>
              <w:pStyle w:val="Footer"/>
              <w:spacing w:line="360" w:lineRule="auto"/>
              <w:jc w:val="both"/>
              <w:rPr>
                <w:rFonts w:ascii="Franklin Gothic Book" w:hAnsi="Franklin Gothic Book"/>
                <w:sz w:val="20"/>
                <w:szCs w:val="20"/>
              </w:rPr>
            </w:pPr>
            <w:r>
              <w:rPr>
                <w:rFonts w:ascii="Franklin Gothic Book" w:hAnsi="Franklin Gothic Book"/>
                <w:sz w:val="20"/>
                <w:szCs w:val="20"/>
              </w:rPr>
              <w:t>Lifetime ban</w:t>
            </w:r>
          </w:p>
        </w:tc>
        <w:tc>
          <w:tcPr>
            <w:tcW w:w="4521" w:type="dxa"/>
          </w:tcPr>
          <w:p w14:paraId="1AD2B986" w14:textId="530F82C4" w:rsidR="0030570A" w:rsidRDefault="002D2F94" w:rsidP="0030570A">
            <w:pPr>
              <w:pStyle w:val="Footer"/>
              <w:spacing w:line="360" w:lineRule="auto"/>
              <w:jc w:val="both"/>
              <w:rPr>
                <w:rFonts w:ascii="Franklin Gothic Book" w:hAnsi="Franklin Gothic Book"/>
                <w:sz w:val="20"/>
                <w:szCs w:val="20"/>
              </w:rPr>
            </w:pPr>
            <w:r>
              <w:rPr>
                <w:rFonts w:ascii="Franklin Gothic Book" w:hAnsi="Franklin Gothic Book"/>
                <w:sz w:val="20"/>
                <w:szCs w:val="20"/>
              </w:rPr>
              <w:t xml:space="preserve">Minimum of </w:t>
            </w:r>
            <w:r w:rsidR="007B4C0C">
              <w:rPr>
                <w:rFonts w:ascii="Franklin Gothic Book" w:hAnsi="Franklin Gothic Book"/>
                <w:sz w:val="20"/>
                <w:szCs w:val="20"/>
              </w:rPr>
              <w:t xml:space="preserve">8 week ban </w:t>
            </w:r>
            <w:r w:rsidR="00647624">
              <w:rPr>
                <w:rFonts w:ascii="Franklin Gothic Book" w:hAnsi="Franklin Gothic Book"/>
                <w:sz w:val="20"/>
                <w:szCs w:val="20"/>
              </w:rPr>
              <w:t>from all AU Club activity</w:t>
            </w:r>
            <w:r w:rsidR="00F76DFB">
              <w:rPr>
                <w:rFonts w:ascii="Franklin Gothic Book" w:hAnsi="Franklin Gothic Book"/>
                <w:sz w:val="20"/>
                <w:szCs w:val="20"/>
              </w:rPr>
              <w:t>.</w:t>
            </w:r>
          </w:p>
        </w:tc>
      </w:tr>
    </w:tbl>
    <w:p w14:paraId="2917FC22" w14:textId="77777777" w:rsidR="00647624" w:rsidRDefault="00647624" w:rsidP="00736A9E">
      <w:pPr>
        <w:pStyle w:val="Footer"/>
        <w:jc w:val="both"/>
        <w:rPr>
          <w:rFonts w:ascii="Franklin Gothic Book" w:hAnsi="Franklin Gothic Book"/>
          <w:sz w:val="20"/>
          <w:szCs w:val="20"/>
        </w:rPr>
      </w:pPr>
    </w:p>
    <w:p w14:paraId="18307C18" w14:textId="77777777" w:rsidR="00647624" w:rsidRDefault="00AE67E9" w:rsidP="00AE67E9">
      <w:pPr>
        <w:pStyle w:val="Footer"/>
        <w:jc w:val="both"/>
        <w:rPr>
          <w:rFonts w:ascii="Franklin Gothic Book" w:hAnsi="Franklin Gothic Book"/>
          <w:b/>
          <w:sz w:val="20"/>
          <w:szCs w:val="20"/>
        </w:rPr>
      </w:pPr>
      <w:r w:rsidRPr="00AE67E9">
        <w:rPr>
          <w:rFonts w:ascii="Franklin Gothic Book" w:hAnsi="Franklin Gothic Book"/>
          <w:b/>
          <w:sz w:val="20"/>
          <w:szCs w:val="20"/>
        </w:rPr>
        <w:t>Notes</w:t>
      </w:r>
    </w:p>
    <w:p w14:paraId="17157319" w14:textId="77777777" w:rsidR="00AE67E9" w:rsidRDefault="00AE67E9" w:rsidP="00AE67E9">
      <w:pPr>
        <w:pStyle w:val="Footer"/>
        <w:jc w:val="both"/>
        <w:rPr>
          <w:rFonts w:ascii="Franklin Gothic Book" w:hAnsi="Franklin Gothic Book"/>
          <w:sz w:val="20"/>
          <w:szCs w:val="20"/>
        </w:rPr>
      </w:pPr>
    </w:p>
    <w:p w14:paraId="2CED3969" w14:textId="77777777" w:rsidR="007A4C56" w:rsidRDefault="00AE67E9" w:rsidP="00AE67E9">
      <w:pPr>
        <w:pStyle w:val="Footer"/>
        <w:jc w:val="both"/>
        <w:rPr>
          <w:rFonts w:ascii="Franklin Gothic Book" w:hAnsi="Franklin Gothic Book"/>
          <w:sz w:val="20"/>
          <w:szCs w:val="20"/>
        </w:rPr>
      </w:pPr>
      <w:r>
        <w:rPr>
          <w:rFonts w:ascii="Franklin Gothic Book" w:hAnsi="Franklin Gothic Book"/>
          <w:sz w:val="20"/>
          <w:szCs w:val="20"/>
        </w:rPr>
        <w:t>All suspensions from club activity will start the day after the relevant incident has taken place</w:t>
      </w:r>
      <w:r w:rsidR="007A4C56">
        <w:rPr>
          <w:rFonts w:ascii="Franklin Gothic Book" w:hAnsi="Franklin Gothic Book"/>
          <w:sz w:val="20"/>
          <w:szCs w:val="20"/>
        </w:rPr>
        <w:t>.</w:t>
      </w:r>
    </w:p>
    <w:p w14:paraId="23C034E2" w14:textId="77777777" w:rsidR="007A4C56" w:rsidRDefault="007A4C56" w:rsidP="00AE67E9">
      <w:pPr>
        <w:pStyle w:val="Footer"/>
        <w:jc w:val="both"/>
        <w:rPr>
          <w:rFonts w:ascii="Franklin Gothic Book" w:hAnsi="Franklin Gothic Book"/>
          <w:sz w:val="20"/>
          <w:szCs w:val="20"/>
        </w:rPr>
      </w:pPr>
    </w:p>
    <w:p w14:paraId="1FB97D5F" w14:textId="5F7FEFEC" w:rsidR="00AE67E9" w:rsidRDefault="007A4C56" w:rsidP="00AE67E9">
      <w:pPr>
        <w:pStyle w:val="Footer"/>
        <w:jc w:val="both"/>
        <w:rPr>
          <w:rFonts w:ascii="Franklin Gothic Book" w:hAnsi="Franklin Gothic Book"/>
          <w:sz w:val="20"/>
          <w:szCs w:val="20"/>
        </w:rPr>
      </w:pPr>
      <w:r>
        <w:rPr>
          <w:rFonts w:ascii="Franklin Gothic Book" w:hAnsi="Franklin Gothic Book"/>
          <w:sz w:val="20"/>
          <w:szCs w:val="20"/>
        </w:rPr>
        <w:t xml:space="preserve">If the suspension is outside of the specific </w:t>
      </w:r>
      <w:r w:rsidR="00B81BBD">
        <w:rPr>
          <w:rFonts w:ascii="Franklin Gothic Book" w:hAnsi="Franklin Gothic Book"/>
          <w:sz w:val="20"/>
          <w:szCs w:val="20"/>
        </w:rPr>
        <w:t>sports season,</w:t>
      </w:r>
      <w:r>
        <w:rPr>
          <w:rFonts w:ascii="Franklin Gothic Book" w:hAnsi="Franklin Gothic Book"/>
          <w:sz w:val="20"/>
          <w:szCs w:val="20"/>
        </w:rPr>
        <w:t xml:space="preserve"> it will be paused until the season re-starts</w:t>
      </w:r>
      <w:r w:rsidR="00AE67E9">
        <w:rPr>
          <w:rFonts w:ascii="Franklin Gothic Book" w:hAnsi="Franklin Gothic Book"/>
          <w:sz w:val="20"/>
          <w:szCs w:val="20"/>
        </w:rPr>
        <w:t>.</w:t>
      </w:r>
      <w:r>
        <w:rPr>
          <w:rFonts w:ascii="Franklin Gothic Book" w:hAnsi="Franklin Gothic Book"/>
          <w:sz w:val="20"/>
          <w:szCs w:val="20"/>
        </w:rPr>
        <w:t xml:space="preserve"> </w:t>
      </w:r>
    </w:p>
    <w:p w14:paraId="2A0B72FD" w14:textId="77777777" w:rsidR="00AE67E9" w:rsidRDefault="00AE67E9" w:rsidP="00AE67E9">
      <w:pPr>
        <w:pStyle w:val="Footer"/>
        <w:jc w:val="both"/>
        <w:rPr>
          <w:rFonts w:ascii="Franklin Gothic Book" w:hAnsi="Franklin Gothic Book"/>
          <w:sz w:val="20"/>
          <w:szCs w:val="20"/>
        </w:rPr>
      </w:pPr>
    </w:p>
    <w:p w14:paraId="144726B5" w14:textId="77777777" w:rsidR="00AE67E9" w:rsidRDefault="00AE67E9" w:rsidP="00AE67E9">
      <w:pPr>
        <w:pStyle w:val="Footer"/>
        <w:jc w:val="both"/>
        <w:rPr>
          <w:rFonts w:ascii="Franklin Gothic Book" w:hAnsi="Franklin Gothic Book"/>
          <w:sz w:val="20"/>
          <w:szCs w:val="20"/>
        </w:rPr>
      </w:pPr>
      <w:r>
        <w:rPr>
          <w:rFonts w:ascii="Franklin Gothic Book" w:hAnsi="Franklin Gothic Book"/>
          <w:sz w:val="20"/>
          <w:szCs w:val="20"/>
        </w:rPr>
        <w:t>Suspensions will r</w:t>
      </w:r>
      <w:r w:rsidR="00626F36">
        <w:rPr>
          <w:rFonts w:ascii="Franklin Gothic Book" w:hAnsi="Franklin Gothic Book"/>
          <w:sz w:val="20"/>
          <w:szCs w:val="20"/>
        </w:rPr>
        <w:t>un throughout academic semesters</w:t>
      </w:r>
      <w:r w:rsidR="007A4C56">
        <w:rPr>
          <w:rFonts w:ascii="Franklin Gothic Book" w:hAnsi="Franklin Gothic Book"/>
          <w:sz w:val="20"/>
          <w:szCs w:val="20"/>
        </w:rPr>
        <w:t xml:space="preserve"> and will roll from year to year where applicable</w:t>
      </w:r>
      <w:r w:rsidR="00626F36">
        <w:rPr>
          <w:rFonts w:ascii="Franklin Gothic Book" w:hAnsi="Franklin Gothic Book"/>
          <w:sz w:val="20"/>
          <w:szCs w:val="20"/>
        </w:rPr>
        <w:t>. Period</w:t>
      </w:r>
      <w:r w:rsidR="00606A88">
        <w:rPr>
          <w:rFonts w:ascii="Franklin Gothic Book" w:hAnsi="Franklin Gothic Book"/>
          <w:sz w:val="20"/>
          <w:szCs w:val="20"/>
        </w:rPr>
        <w:t>s</w:t>
      </w:r>
      <w:r w:rsidR="00626F36">
        <w:rPr>
          <w:rFonts w:ascii="Franklin Gothic Book" w:hAnsi="Franklin Gothic Book"/>
          <w:sz w:val="20"/>
          <w:szCs w:val="20"/>
        </w:rPr>
        <w:t xml:space="preserve"> </w:t>
      </w:r>
      <w:r w:rsidR="007A4C56">
        <w:rPr>
          <w:rFonts w:ascii="Franklin Gothic Book" w:hAnsi="Franklin Gothic Book"/>
          <w:sz w:val="20"/>
          <w:szCs w:val="20"/>
        </w:rPr>
        <w:t>of University holidays will not count as part of the suspension</w:t>
      </w:r>
      <w:r w:rsidR="00626F36">
        <w:rPr>
          <w:rFonts w:ascii="Franklin Gothic Book" w:hAnsi="Franklin Gothic Book"/>
          <w:sz w:val="20"/>
          <w:szCs w:val="20"/>
        </w:rPr>
        <w:t xml:space="preserve">. </w:t>
      </w:r>
    </w:p>
    <w:p w14:paraId="08A4BC95" w14:textId="77777777" w:rsidR="00626F36" w:rsidRDefault="00626F36" w:rsidP="00AE67E9">
      <w:pPr>
        <w:pStyle w:val="Footer"/>
        <w:jc w:val="both"/>
        <w:rPr>
          <w:rFonts w:ascii="Franklin Gothic Book" w:hAnsi="Franklin Gothic Book"/>
          <w:sz w:val="20"/>
          <w:szCs w:val="20"/>
        </w:rPr>
      </w:pPr>
    </w:p>
    <w:p w14:paraId="32E356E7" w14:textId="37AE3FE3" w:rsidR="00B639AA" w:rsidRPr="00D24550" w:rsidRDefault="00626F36" w:rsidP="00B639AA">
      <w:pPr>
        <w:pStyle w:val="Footer"/>
        <w:jc w:val="both"/>
        <w:rPr>
          <w:rFonts w:ascii="Franklin Gothic Book" w:hAnsi="Franklin Gothic Book"/>
          <w:sz w:val="20"/>
          <w:szCs w:val="20"/>
        </w:rPr>
      </w:pPr>
      <w:r w:rsidRPr="00D24550">
        <w:rPr>
          <w:rFonts w:ascii="Franklin Gothic Book" w:hAnsi="Franklin Gothic Book"/>
          <w:sz w:val="20"/>
          <w:szCs w:val="20"/>
        </w:rPr>
        <w:t>Right of appeal –</w:t>
      </w:r>
      <w:r w:rsidR="00B639AA" w:rsidRPr="00D24550">
        <w:rPr>
          <w:rFonts w:ascii="Franklin Gothic Book" w:hAnsi="Franklin Gothic Book"/>
          <w:sz w:val="20"/>
          <w:szCs w:val="20"/>
        </w:rPr>
        <w:t xml:space="preserve"> </w:t>
      </w:r>
      <w:r w:rsidR="00B639AA" w:rsidRPr="00D24550">
        <w:rPr>
          <w:rFonts w:ascii="Franklin Gothic Book" w:hAnsi="Franklin Gothic Book"/>
          <w:sz w:val="20"/>
        </w:rPr>
        <w:t xml:space="preserve">Any student who wishes to appeal their ‘ban’ from licensed premises (and subsequent suspension from sports club activity) must email customer services - </w:t>
      </w:r>
      <w:hyperlink r:id="rId8" w:history="1">
        <w:r w:rsidR="00B639AA" w:rsidRPr="00D24550">
          <w:rPr>
            <w:rStyle w:val="Hyperlink"/>
            <w:rFonts w:ascii="Franklin Gothic Book" w:hAnsi="Franklin Gothic Book"/>
            <w:color w:val="auto"/>
            <w:sz w:val="20"/>
          </w:rPr>
          <w:t>SUcustomerservice@cardiff.ac.uk</w:t>
        </w:r>
      </w:hyperlink>
      <w:r w:rsidR="00B639AA" w:rsidRPr="00D24550">
        <w:rPr>
          <w:rFonts w:ascii="Franklin Gothic Book" w:hAnsi="Franklin Gothic Book"/>
          <w:sz w:val="20"/>
        </w:rPr>
        <w:t xml:space="preserve"> outlining the reason for their appeal and explanation of any mitigating circumstances surrounding the incident they were banned for. </w:t>
      </w:r>
      <w:r w:rsidR="00F76DFB">
        <w:rPr>
          <w:rFonts w:ascii="Franklin Gothic Book" w:hAnsi="Franklin Gothic Book"/>
          <w:sz w:val="20"/>
        </w:rPr>
        <w:t>Right of appeal only applies to licensed premises bans of 12 weeks or more and</w:t>
      </w:r>
      <w:r w:rsidR="00B639AA" w:rsidRPr="00D24550">
        <w:rPr>
          <w:rFonts w:ascii="Franklin Gothic Book" w:hAnsi="Franklin Gothic Book"/>
          <w:sz w:val="20"/>
        </w:rPr>
        <w:t xml:space="preserve"> must be done within </w:t>
      </w:r>
      <w:r w:rsidR="00B639AA" w:rsidRPr="00D24550">
        <w:rPr>
          <w:rFonts w:ascii="Franklin Gothic Book" w:hAnsi="Franklin Gothic Book"/>
          <w:sz w:val="20"/>
          <w:szCs w:val="20"/>
        </w:rPr>
        <w:t>48 hours of receiving confirmation of the suspension from club activity email from the Athletic Union.</w:t>
      </w:r>
      <w:r w:rsidR="00B639AA" w:rsidRPr="00D24550">
        <w:rPr>
          <w:rFonts w:ascii="Franklin Gothic Book" w:hAnsi="Franklin Gothic Book"/>
          <w:sz w:val="20"/>
        </w:rPr>
        <w:t xml:space="preserve"> This email is then passed to the Head of Venues who has 5 working days to review the appeal and respond accordingly via customer services.</w:t>
      </w:r>
    </w:p>
    <w:p w14:paraId="5689AD4A" w14:textId="77777777" w:rsidR="00606A88" w:rsidRDefault="00606A88" w:rsidP="00AE67E9">
      <w:pPr>
        <w:pStyle w:val="Footer"/>
        <w:jc w:val="both"/>
        <w:rPr>
          <w:rFonts w:ascii="Franklin Gothic Book" w:hAnsi="Franklin Gothic Book"/>
          <w:sz w:val="20"/>
          <w:szCs w:val="20"/>
        </w:rPr>
      </w:pPr>
    </w:p>
    <w:p w14:paraId="7AC9D3C2" w14:textId="02B21E73" w:rsidR="00C32631" w:rsidRDefault="00606A88" w:rsidP="007A4C56">
      <w:pPr>
        <w:pStyle w:val="Footer"/>
        <w:jc w:val="both"/>
        <w:rPr>
          <w:rFonts w:ascii="Franklin Gothic Book" w:hAnsi="Franklin Gothic Book"/>
          <w:sz w:val="20"/>
          <w:szCs w:val="20"/>
        </w:rPr>
      </w:pPr>
      <w:r>
        <w:rPr>
          <w:rFonts w:ascii="Franklin Gothic Book" w:hAnsi="Franklin Gothic Book"/>
          <w:sz w:val="20"/>
          <w:szCs w:val="20"/>
        </w:rPr>
        <w:t xml:space="preserve">Club committees are responsible for ensuring that the suspension is adhered to. If any support is needed with </w:t>
      </w:r>
      <w:r w:rsidR="00B81BBD">
        <w:rPr>
          <w:rFonts w:ascii="Franklin Gothic Book" w:hAnsi="Franklin Gothic Book"/>
          <w:sz w:val="20"/>
          <w:szCs w:val="20"/>
        </w:rPr>
        <w:t>this,</w:t>
      </w:r>
      <w:r w:rsidR="007A4C56">
        <w:rPr>
          <w:rFonts w:ascii="Franklin Gothic Book" w:hAnsi="Franklin Gothic Book"/>
          <w:sz w:val="20"/>
          <w:szCs w:val="20"/>
        </w:rPr>
        <w:t xml:space="preserve"> they should contact the A</w:t>
      </w:r>
      <w:r w:rsidR="00F76DFB">
        <w:rPr>
          <w:rFonts w:ascii="Franklin Gothic Book" w:hAnsi="Franklin Gothic Book"/>
          <w:sz w:val="20"/>
          <w:szCs w:val="20"/>
        </w:rPr>
        <w:t>thletic Union</w:t>
      </w:r>
      <w:r w:rsidR="007A4C56">
        <w:rPr>
          <w:rFonts w:ascii="Franklin Gothic Book" w:hAnsi="Franklin Gothic Book"/>
          <w:sz w:val="20"/>
          <w:szCs w:val="20"/>
        </w:rPr>
        <w:t>.</w:t>
      </w:r>
    </w:p>
    <w:p w14:paraId="2BCDBE8D" w14:textId="77777777" w:rsidR="00F21689" w:rsidRDefault="00F21689" w:rsidP="007A4C56">
      <w:pPr>
        <w:pStyle w:val="Footer"/>
        <w:jc w:val="both"/>
        <w:rPr>
          <w:rFonts w:ascii="Franklin Gothic Book" w:hAnsi="Franklin Gothic Book"/>
          <w:sz w:val="20"/>
          <w:szCs w:val="20"/>
        </w:rPr>
      </w:pPr>
    </w:p>
    <w:p w14:paraId="0F13F17B" w14:textId="77777777" w:rsidR="00F21689" w:rsidRPr="00AE67E9" w:rsidRDefault="00F21689" w:rsidP="007A4C56">
      <w:pPr>
        <w:pStyle w:val="Footer"/>
        <w:jc w:val="both"/>
        <w:rPr>
          <w:rFonts w:ascii="Franklin Gothic Book" w:hAnsi="Franklin Gothic Book"/>
          <w:sz w:val="20"/>
          <w:szCs w:val="20"/>
        </w:rPr>
      </w:pPr>
      <w:r>
        <w:rPr>
          <w:rFonts w:ascii="Franklin Gothic Book" w:hAnsi="Franklin Gothic Book"/>
          <w:sz w:val="20"/>
          <w:szCs w:val="20"/>
        </w:rPr>
        <w:t xml:space="preserve">Please note, this process does not form part of the Students’ Union’s disciplinary procedures. </w:t>
      </w:r>
    </w:p>
    <w:sectPr w:rsidR="00F21689" w:rsidRPr="00AE67E9" w:rsidSect="00F21689">
      <w:headerReference w:type="default" r:id="rId9"/>
      <w:footerReference w:type="even" r:id="rId10"/>
      <w:pgSz w:w="11906" w:h="16838"/>
      <w:pgMar w:top="1440" w:right="1440" w:bottom="284"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5446" w14:textId="77777777" w:rsidR="007A5F9D" w:rsidRDefault="007A5F9D" w:rsidP="00736A9E">
      <w:pPr>
        <w:spacing w:after="0" w:line="240" w:lineRule="auto"/>
      </w:pPr>
      <w:r>
        <w:separator/>
      </w:r>
    </w:p>
  </w:endnote>
  <w:endnote w:type="continuationSeparator" w:id="0">
    <w:p w14:paraId="5E2BB3C9" w14:textId="77777777" w:rsidR="007A5F9D" w:rsidRDefault="007A5F9D" w:rsidP="0073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9623" w14:textId="77777777" w:rsidR="00736A9E" w:rsidRDefault="00736A9E" w:rsidP="00736A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AF63" w14:textId="77777777" w:rsidR="007A5F9D" w:rsidRDefault="007A5F9D" w:rsidP="00736A9E">
      <w:pPr>
        <w:spacing w:after="0" w:line="240" w:lineRule="auto"/>
      </w:pPr>
      <w:r>
        <w:separator/>
      </w:r>
    </w:p>
  </w:footnote>
  <w:footnote w:type="continuationSeparator" w:id="0">
    <w:p w14:paraId="349496BD" w14:textId="77777777" w:rsidR="007A5F9D" w:rsidRDefault="007A5F9D" w:rsidP="0073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07F" w14:textId="77777777" w:rsidR="00F866DC" w:rsidRDefault="001A3E03">
    <w:pPr>
      <w:pStyle w:val="Header"/>
    </w:pPr>
    <w:r>
      <w:rPr>
        <w:noProof/>
        <w:lang w:eastAsia="en-GB"/>
      </w:rPr>
      <w:drawing>
        <wp:anchor distT="0" distB="0" distL="114300" distR="114300" simplePos="0" relativeHeight="251658240" behindDoc="0" locked="0" layoutInCell="1" allowOverlap="1" wp14:anchorId="50A7653B" wp14:editId="40E366EB">
          <wp:simplePos x="0" y="0"/>
          <wp:positionH relativeFrom="margin">
            <wp:align>center</wp:align>
          </wp:positionH>
          <wp:positionV relativeFrom="paragraph">
            <wp:posOffset>-41515</wp:posOffset>
          </wp:positionV>
          <wp:extent cx="5731510" cy="25908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 CARDIFF word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59080"/>
                  </a:xfrm>
                  <a:prstGeom prst="rect">
                    <a:avLst/>
                  </a:prstGeom>
                </pic:spPr>
              </pic:pic>
            </a:graphicData>
          </a:graphic>
        </wp:anchor>
      </w:drawing>
    </w:r>
  </w:p>
  <w:p w14:paraId="43EDE953" w14:textId="77777777" w:rsidR="00736A9E" w:rsidRDefault="00736A9E" w:rsidP="00736A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B19"/>
    <w:multiLevelType w:val="hybridMultilevel"/>
    <w:tmpl w:val="BB5E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60B71"/>
    <w:multiLevelType w:val="hybridMultilevel"/>
    <w:tmpl w:val="474A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75DB1"/>
    <w:multiLevelType w:val="hybridMultilevel"/>
    <w:tmpl w:val="488C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F1D2A"/>
    <w:multiLevelType w:val="hybridMultilevel"/>
    <w:tmpl w:val="31B2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B53F0"/>
    <w:multiLevelType w:val="hybridMultilevel"/>
    <w:tmpl w:val="8DD8162C"/>
    <w:lvl w:ilvl="0" w:tplc="235869F6">
      <w:numFmt w:val="bullet"/>
      <w:lvlText w:val="-"/>
      <w:lvlJc w:val="left"/>
      <w:pPr>
        <w:ind w:left="1080" w:hanging="360"/>
      </w:pPr>
      <w:rPr>
        <w:rFonts w:ascii="Franklin Gothic Book" w:eastAsiaTheme="minorHAnsi" w:hAnsi="Franklin Gothic Book"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07"/>
    <w:rsid w:val="00137B04"/>
    <w:rsid w:val="00165B94"/>
    <w:rsid w:val="001813D4"/>
    <w:rsid w:val="00185D4C"/>
    <w:rsid w:val="001A3E03"/>
    <w:rsid w:val="002608E4"/>
    <w:rsid w:val="0026443C"/>
    <w:rsid w:val="002A323F"/>
    <w:rsid w:val="002D2F94"/>
    <w:rsid w:val="00303C94"/>
    <w:rsid w:val="0030570A"/>
    <w:rsid w:val="00310A96"/>
    <w:rsid w:val="003266E1"/>
    <w:rsid w:val="00326BAE"/>
    <w:rsid w:val="003E7C20"/>
    <w:rsid w:val="0040403F"/>
    <w:rsid w:val="004055CB"/>
    <w:rsid w:val="00454443"/>
    <w:rsid w:val="004B6BAB"/>
    <w:rsid w:val="004E62B1"/>
    <w:rsid w:val="0057134C"/>
    <w:rsid w:val="00574D6B"/>
    <w:rsid w:val="005927C7"/>
    <w:rsid w:val="005A11BB"/>
    <w:rsid w:val="005B19A0"/>
    <w:rsid w:val="005E50C7"/>
    <w:rsid w:val="00606A88"/>
    <w:rsid w:val="00616C5B"/>
    <w:rsid w:val="00626F36"/>
    <w:rsid w:val="00647624"/>
    <w:rsid w:val="00690678"/>
    <w:rsid w:val="00697D20"/>
    <w:rsid w:val="00713009"/>
    <w:rsid w:val="00736A9E"/>
    <w:rsid w:val="00753F75"/>
    <w:rsid w:val="007A4C56"/>
    <w:rsid w:val="007A5F9D"/>
    <w:rsid w:val="007B4C0C"/>
    <w:rsid w:val="00844402"/>
    <w:rsid w:val="0091078A"/>
    <w:rsid w:val="00937C87"/>
    <w:rsid w:val="009438D5"/>
    <w:rsid w:val="009A1B32"/>
    <w:rsid w:val="009E7049"/>
    <w:rsid w:val="00A24647"/>
    <w:rsid w:val="00A326F6"/>
    <w:rsid w:val="00A342FB"/>
    <w:rsid w:val="00AE67E9"/>
    <w:rsid w:val="00AF48C9"/>
    <w:rsid w:val="00B014FB"/>
    <w:rsid w:val="00B37386"/>
    <w:rsid w:val="00B639AA"/>
    <w:rsid w:val="00B81BBD"/>
    <w:rsid w:val="00B82BA4"/>
    <w:rsid w:val="00B94AB9"/>
    <w:rsid w:val="00B97E68"/>
    <w:rsid w:val="00C32631"/>
    <w:rsid w:val="00CF3807"/>
    <w:rsid w:val="00D06173"/>
    <w:rsid w:val="00D24550"/>
    <w:rsid w:val="00D8327A"/>
    <w:rsid w:val="00DC167F"/>
    <w:rsid w:val="00DC5D7A"/>
    <w:rsid w:val="00E30731"/>
    <w:rsid w:val="00E40DDA"/>
    <w:rsid w:val="00EA4C74"/>
    <w:rsid w:val="00F21689"/>
    <w:rsid w:val="00F76DFB"/>
    <w:rsid w:val="00F866DC"/>
    <w:rsid w:val="00F948F2"/>
    <w:rsid w:val="00FD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32090F"/>
  <w15:docId w15:val="{2DE206D4-C9AF-49DD-BECA-82B8BABE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07"/>
    <w:pPr>
      <w:ind w:left="720"/>
      <w:contextualSpacing/>
    </w:pPr>
  </w:style>
  <w:style w:type="paragraph" w:styleId="BalloonText">
    <w:name w:val="Balloon Text"/>
    <w:basedOn w:val="Normal"/>
    <w:link w:val="BalloonTextChar"/>
    <w:uiPriority w:val="99"/>
    <w:semiHidden/>
    <w:unhideWhenUsed/>
    <w:rsid w:val="00E4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DA"/>
    <w:rPr>
      <w:rFonts w:ascii="Tahoma" w:hAnsi="Tahoma" w:cs="Tahoma"/>
      <w:sz w:val="16"/>
      <w:szCs w:val="16"/>
    </w:rPr>
  </w:style>
  <w:style w:type="paragraph" w:styleId="Header">
    <w:name w:val="header"/>
    <w:basedOn w:val="Normal"/>
    <w:link w:val="HeaderChar"/>
    <w:uiPriority w:val="99"/>
    <w:unhideWhenUsed/>
    <w:rsid w:val="0073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A9E"/>
  </w:style>
  <w:style w:type="paragraph" w:styleId="Footer">
    <w:name w:val="footer"/>
    <w:basedOn w:val="Normal"/>
    <w:link w:val="FooterChar"/>
    <w:uiPriority w:val="99"/>
    <w:unhideWhenUsed/>
    <w:rsid w:val="0073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A9E"/>
  </w:style>
  <w:style w:type="table" w:styleId="TableGrid">
    <w:name w:val="Table Grid"/>
    <w:basedOn w:val="TableNormal"/>
    <w:uiPriority w:val="39"/>
    <w:rsid w:val="0030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F36"/>
    <w:rPr>
      <w:sz w:val="16"/>
      <w:szCs w:val="16"/>
    </w:rPr>
  </w:style>
  <w:style w:type="paragraph" w:styleId="CommentText">
    <w:name w:val="annotation text"/>
    <w:basedOn w:val="Normal"/>
    <w:link w:val="CommentTextChar"/>
    <w:uiPriority w:val="99"/>
    <w:semiHidden/>
    <w:unhideWhenUsed/>
    <w:rsid w:val="00626F36"/>
    <w:pPr>
      <w:spacing w:line="240" w:lineRule="auto"/>
    </w:pPr>
    <w:rPr>
      <w:sz w:val="20"/>
      <w:szCs w:val="20"/>
    </w:rPr>
  </w:style>
  <w:style w:type="character" w:customStyle="1" w:styleId="CommentTextChar">
    <w:name w:val="Comment Text Char"/>
    <w:basedOn w:val="DefaultParagraphFont"/>
    <w:link w:val="CommentText"/>
    <w:uiPriority w:val="99"/>
    <w:semiHidden/>
    <w:rsid w:val="00626F36"/>
    <w:rPr>
      <w:sz w:val="20"/>
      <w:szCs w:val="20"/>
    </w:rPr>
  </w:style>
  <w:style w:type="paragraph" w:styleId="CommentSubject">
    <w:name w:val="annotation subject"/>
    <w:basedOn w:val="CommentText"/>
    <w:next w:val="CommentText"/>
    <w:link w:val="CommentSubjectChar"/>
    <w:uiPriority w:val="99"/>
    <w:semiHidden/>
    <w:unhideWhenUsed/>
    <w:rsid w:val="00626F36"/>
    <w:rPr>
      <w:b/>
      <w:bCs/>
    </w:rPr>
  </w:style>
  <w:style w:type="character" w:customStyle="1" w:styleId="CommentSubjectChar">
    <w:name w:val="Comment Subject Char"/>
    <w:basedOn w:val="CommentTextChar"/>
    <w:link w:val="CommentSubject"/>
    <w:uiPriority w:val="99"/>
    <w:semiHidden/>
    <w:rsid w:val="00626F36"/>
    <w:rPr>
      <w:b/>
      <w:bCs/>
      <w:sz w:val="20"/>
      <w:szCs w:val="20"/>
    </w:rPr>
  </w:style>
  <w:style w:type="character" w:styleId="Hyperlink">
    <w:name w:val="Hyperlink"/>
    <w:basedOn w:val="DefaultParagraphFont"/>
    <w:uiPriority w:val="99"/>
    <w:unhideWhenUsed/>
    <w:rsid w:val="00690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ustomerservice@cardiff.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67B4-1EF2-4602-A097-1D8D7F3D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 AU</dc:creator>
  <cp:lastModifiedBy>Paul Jones</cp:lastModifiedBy>
  <cp:revision>7</cp:revision>
  <cp:lastPrinted>2018-10-02T14:55:00Z</cp:lastPrinted>
  <dcterms:created xsi:type="dcterms:W3CDTF">2022-02-10T15:20:00Z</dcterms:created>
  <dcterms:modified xsi:type="dcterms:W3CDTF">2022-02-16T14:26:00Z</dcterms:modified>
</cp:coreProperties>
</file>